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704D" w:rsidRPr="005C4533" w:rsidRDefault="005C704D">
      <w:pPr>
        <w:jc w:val="center"/>
        <w:rPr>
          <w:rFonts w:ascii="Times New Roman" w:eastAsia="PalatinoLinotype" w:hAnsi="Times New Roman"/>
          <w:sz w:val="22"/>
          <w:szCs w:val="22"/>
        </w:rPr>
      </w:pPr>
    </w:p>
    <w:p w:rsidR="005C704D" w:rsidRPr="005C4533" w:rsidRDefault="005C704D">
      <w:pPr>
        <w:jc w:val="center"/>
        <w:rPr>
          <w:rFonts w:ascii="Times New Roman" w:eastAsia="PalatinoLinotype" w:hAnsi="Times New Roman"/>
          <w:sz w:val="22"/>
          <w:szCs w:val="22"/>
        </w:rPr>
      </w:pPr>
    </w:p>
    <w:p w:rsidR="005C704D" w:rsidRPr="005C4533" w:rsidRDefault="005C704D">
      <w:pPr>
        <w:jc w:val="center"/>
        <w:rPr>
          <w:rFonts w:ascii="Times New Roman" w:eastAsia="PalatinoLinotype" w:hAnsi="Times New Roman"/>
          <w:sz w:val="22"/>
          <w:szCs w:val="22"/>
        </w:rPr>
      </w:pPr>
    </w:p>
    <w:p w:rsidR="005C704D" w:rsidRPr="005C4533" w:rsidRDefault="005C704D">
      <w:pPr>
        <w:jc w:val="center"/>
        <w:rPr>
          <w:rFonts w:ascii="Times New Roman" w:eastAsia="PalatinoLinotype" w:hAnsi="Times New Roman"/>
        </w:rPr>
      </w:pPr>
    </w:p>
    <w:p w:rsidR="005C704D" w:rsidRPr="005C4533" w:rsidRDefault="00B56C6B">
      <w:pPr>
        <w:jc w:val="center"/>
        <w:rPr>
          <w:b/>
          <w:bCs/>
        </w:rPr>
      </w:pPr>
      <w:r w:rsidRPr="005C4533">
        <w:rPr>
          <w:rFonts w:ascii="Times New Roman" w:hAnsi="Times New Roman"/>
          <w:b/>
          <w:bCs/>
        </w:rPr>
        <w:t>TERMO DE REFERÊNCIA</w:t>
      </w:r>
    </w:p>
    <w:p w:rsidR="005C704D" w:rsidRPr="005C4533" w:rsidRDefault="005C704D">
      <w:pPr>
        <w:jc w:val="center"/>
        <w:rPr>
          <w:rFonts w:ascii="Times New Roman" w:hAnsi="Times New Roman"/>
          <w:color w:val="0070C0"/>
        </w:rPr>
      </w:pPr>
    </w:p>
    <w:p w:rsidR="005C704D" w:rsidRPr="005C4533" w:rsidRDefault="005C704D">
      <w:pPr>
        <w:jc w:val="center"/>
        <w:rPr>
          <w:rFonts w:ascii="Times New Roman" w:hAnsi="Times New Roman"/>
        </w:rPr>
      </w:pPr>
    </w:p>
    <w:p w:rsidR="005C704D" w:rsidRPr="005C4533" w:rsidRDefault="005C704D">
      <w:pPr>
        <w:jc w:val="center"/>
        <w:rPr>
          <w:rFonts w:ascii="Times New Roman" w:hAnsi="Times New Roman"/>
        </w:rPr>
      </w:pPr>
    </w:p>
    <w:p w:rsidR="005C704D" w:rsidRPr="005C4533" w:rsidRDefault="005C704D">
      <w:pPr>
        <w:jc w:val="center"/>
        <w:rPr>
          <w:rFonts w:ascii="Times New Roman" w:hAnsi="Times New Roman"/>
        </w:rPr>
      </w:pPr>
    </w:p>
    <w:p w:rsidR="005C704D" w:rsidRPr="005C4533" w:rsidRDefault="005C704D">
      <w:pPr>
        <w:jc w:val="center"/>
        <w:rPr>
          <w:rFonts w:ascii="Times New Roman" w:hAnsi="Times New Roman"/>
        </w:rPr>
      </w:pPr>
    </w:p>
    <w:p w:rsidR="005C704D" w:rsidRPr="005C4533" w:rsidRDefault="00B56C6B">
      <w:pPr>
        <w:jc w:val="center"/>
        <w:rPr>
          <w:rFonts w:ascii="Times New Roman" w:hAnsi="Times New Roman"/>
        </w:rPr>
      </w:pPr>
      <w:r w:rsidRPr="005C4533">
        <w:rPr>
          <w:rFonts w:ascii="Times New Roman" w:hAnsi="Times New Roman"/>
        </w:rPr>
        <w:t xml:space="preserve">MENOR PREÇO </w:t>
      </w:r>
    </w:p>
    <w:p w:rsidR="005C704D" w:rsidRPr="005C4533" w:rsidRDefault="005C704D">
      <w:pPr>
        <w:jc w:val="center"/>
        <w:rPr>
          <w:rFonts w:ascii="Times New Roman" w:hAnsi="Times New Roman"/>
          <w:b/>
          <w:bCs/>
          <w:color w:val="FF0000"/>
        </w:rPr>
      </w:pPr>
    </w:p>
    <w:p w:rsidR="005C704D" w:rsidRPr="005C4533" w:rsidRDefault="005C704D">
      <w:pPr>
        <w:rPr>
          <w:rFonts w:ascii="Times New Roman" w:hAnsi="Times New Roman"/>
        </w:rPr>
      </w:pPr>
    </w:p>
    <w:p w:rsidR="005C704D" w:rsidRPr="005C4533" w:rsidRDefault="005C704D">
      <w:pPr>
        <w:rPr>
          <w:rFonts w:ascii="Times New Roman" w:hAnsi="Times New Roman"/>
        </w:rPr>
      </w:pPr>
    </w:p>
    <w:p w:rsidR="005C704D" w:rsidRPr="005C4533" w:rsidRDefault="005C704D">
      <w:pPr>
        <w:rPr>
          <w:rFonts w:ascii="Times New Roman" w:hAnsi="Times New Roman"/>
        </w:rPr>
      </w:pPr>
    </w:p>
    <w:p w:rsidR="005C704D" w:rsidRPr="005C4533" w:rsidRDefault="005C704D">
      <w:pPr>
        <w:rPr>
          <w:rFonts w:ascii="Times New Roman" w:hAnsi="Times New Roman"/>
        </w:rPr>
      </w:pPr>
    </w:p>
    <w:p w:rsidR="005C704D" w:rsidRPr="005C4533" w:rsidRDefault="005C704D">
      <w:pPr>
        <w:rPr>
          <w:rFonts w:ascii="Times New Roman" w:hAnsi="Times New Roman"/>
        </w:rPr>
      </w:pPr>
    </w:p>
    <w:p w:rsidR="005C704D" w:rsidRPr="005C4533" w:rsidRDefault="005C704D">
      <w:pPr>
        <w:rPr>
          <w:rFonts w:ascii="Times New Roman" w:hAnsi="Times New Roman"/>
        </w:rPr>
      </w:pPr>
    </w:p>
    <w:p w:rsidR="005C704D" w:rsidRPr="005C4533" w:rsidRDefault="00B56C6B">
      <w:pPr>
        <w:spacing w:line="360" w:lineRule="auto"/>
        <w:rPr>
          <w:rFonts w:ascii="Times New Roman" w:hAnsi="Times New Roman"/>
        </w:rPr>
      </w:pPr>
      <w:r w:rsidRPr="005C4533">
        <w:rPr>
          <w:rFonts w:ascii="Times New Roman" w:hAnsi="Times New Roman"/>
        </w:rPr>
        <w:t xml:space="preserve">A presente licitação tem por objeto a </w:t>
      </w:r>
      <w:r w:rsidRPr="005C4533">
        <w:rPr>
          <w:rFonts w:ascii="Times New Roman" w:hAnsi="Times New Roman"/>
          <w:shd w:val="clear" w:color="auto" w:fill="FFFFFF"/>
        </w:rPr>
        <w:t xml:space="preserve">Contratação de empresa especializada na prestação, de forma contínua, dos serviços de copeiragem em regime de dedicação exclusiva de mão de obra, materiais e equipamentos necessários, a serem executados </w:t>
      </w:r>
      <w:r w:rsidRPr="005C4533">
        <w:rPr>
          <w:rFonts w:ascii="Times New Roman" w:eastAsia="Arial Unicode MS" w:hAnsi="Times New Roman"/>
        </w:rPr>
        <w:t>nas dependências da 8ªSuperintendência Regional da CODEVASF em São Luis - MA</w:t>
      </w:r>
      <w:r w:rsidRPr="005C4533">
        <w:rPr>
          <w:rFonts w:ascii="Times New Roman" w:eastAsia="Arial Unicode MS" w:hAnsi="Times New Roman"/>
          <w:shd w:val="clear" w:color="auto" w:fill="FFFFFF"/>
        </w:rPr>
        <w:t>, situada na avenida Alexandre de Moura, nº 25, centro</w:t>
      </w:r>
      <w:r w:rsidRPr="005C4533">
        <w:rPr>
          <w:rFonts w:ascii="Times New Roman" w:eastAsia="Arial Unicode MS" w:hAnsi="Times New Roman"/>
        </w:rPr>
        <w:t>, São Luis - MA.</w:t>
      </w:r>
    </w:p>
    <w:p w:rsidR="005C704D" w:rsidRPr="005C4533" w:rsidRDefault="005C704D">
      <w:pPr>
        <w:rPr>
          <w:rFonts w:ascii="Times New Roman" w:hAnsi="Times New Roman"/>
        </w:rPr>
      </w:pPr>
    </w:p>
    <w:p w:rsidR="005C704D" w:rsidRPr="005C4533" w:rsidRDefault="005C704D">
      <w:pPr>
        <w:rPr>
          <w:rFonts w:ascii="Times New Roman" w:hAnsi="Times New Roman"/>
        </w:rPr>
      </w:pPr>
    </w:p>
    <w:p w:rsidR="005C704D" w:rsidRPr="005C4533" w:rsidRDefault="005C704D">
      <w:pPr>
        <w:rPr>
          <w:rFonts w:ascii="Times New Roman" w:hAnsi="Times New Roman"/>
        </w:rPr>
      </w:pPr>
    </w:p>
    <w:p w:rsidR="005C704D" w:rsidRPr="005C4533" w:rsidRDefault="005C704D">
      <w:pPr>
        <w:pStyle w:val="Cabealho"/>
        <w:rPr>
          <w:rFonts w:ascii="Times New Roman" w:hAnsi="Times New Roman"/>
          <w:lang w:eastAsia="en-US"/>
        </w:rPr>
      </w:pPr>
    </w:p>
    <w:p w:rsidR="005C704D" w:rsidRPr="005C4533" w:rsidRDefault="005C704D">
      <w:pPr>
        <w:rPr>
          <w:rFonts w:ascii="Times New Roman" w:hAnsi="Times New Roman"/>
        </w:rPr>
      </w:pPr>
    </w:p>
    <w:p w:rsidR="005C704D" w:rsidRPr="005C4533" w:rsidRDefault="005C704D">
      <w:pPr>
        <w:rPr>
          <w:rFonts w:ascii="Times New Roman" w:hAnsi="Times New Roman"/>
        </w:rPr>
      </w:pPr>
    </w:p>
    <w:p w:rsidR="005C704D" w:rsidRPr="005C4533" w:rsidRDefault="005C704D">
      <w:pPr>
        <w:rPr>
          <w:rFonts w:ascii="Times New Roman" w:hAnsi="Times New Roman"/>
        </w:rPr>
      </w:pPr>
    </w:p>
    <w:p w:rsidR="005C704D" w:rsidRPr="005C4533" w:rsidRDefault="005C704D">
      <w:pPr>
        <w:rPr>
          <w:rFonts w:ascii="Times New Roman" w:hAnsi="Times New Roman"/>
        </w:rPr>
      </w:pPr>
    </w:p>
    <w:p w:rsidR="005C704D" w:rsidRPr="005C4533" w:rsidRDefault="005C704D">
      <w:pPr>
        <w:rPr>
          <w:rFonts w:ascii="Times New Roman" w:hAnsi="Times New Roman"/>
        </w:rPr>
      </w:pPr>
    </w:p>
    <w:p w:rsidR="005C704D" w:rsidRPr="005C4533" w:rsidRDefault="005C704D">
      <w:pPr>
        <w:rPr>
          <w:rFonts w:ascii="Times New Roman" w:hAnsi="Times New Roman"/>
        </w:rPr>
      </w:pPr>
    </w:p>
    <w:p w:rsidR="005C704D" w:rsidRPr="005C4533" w:rsidRDefault="005C704D">
      <w:pPr>
        <w:rPr>
          <w:rFonts w:ascii="Times New Roman" w:hAnsi="Times New Roman"/>
        </w:rPr>
      </w:pPr>
    </w:p>
    <w:p w:rsidR="005C704D" w:rsidRPr="005C4533" w:rsidRDefault="005C704D">
      <w:pPr>
        <w:rPr>
          <w:rFonts w:ascii="Times New Roman" w:hAnsi="Times New Roman"/>
        </w:rPr>
      </w:pPr>
    </w:p>
    <w:p w:rsidR="005C704D" w:rsidRPr="005C4533" w:rsidRDefault="004E5E64">
      <w:pPr>
        <w:jc w:val="center"/>
        <w:rPr>
          <w:sz w:val="22"/>
          <w:szCs w:val="22"/>
        </w:rPr>
      </w:pPr>
      <w:r w:rsidRPr="005C4533">
        <w:rPr>
          <w:rFonts w:ascii="Times New Roman" w:hAnsi="Times New Roman"/>
          <w:b/>
          <w:bCs/>
        </w:rPr>
        <w:t>Setembro</w:t>
      </w:r>
      <w:r w:rsidR="00B56C6B" w:rsidRPr="005C4533">
        <w:rPr>
          <w:rFonts w:ascii="Times New Roman" w:hAnsi="Times New Roman"/>
          <w:b/>
          <w:bCs/>
        </w:rPr>
        <w:t>/2019</w:t>
      </w:r>
      <w:r w:rsidR="00B56C6B" w:rsidRPr="005C4533">
        <w:rPr>
          <w:sz w:val="22"/>
          <w:szCs w:val="22"/>
        </w:rPr>
        <w:br w:type="page"/>
      </w:r>
    </w:p>
    <w:p w:rsidR="005C704D" w:rsidRPr="005C4533" w:rsidRDefault="00B56C6B">
      <w:pPr>
        <w:spacing w:line="480" w:lineRule="auto"/>
        <w:jc w:val="center"/>
        <w:rPr>
          <w:rFonts w:ascii="Times New Roman" w:hAnsi="Times New Roman"/>
          <w:sz w:val="22"/>
          <w:szCs w:val="22"/>
        </w:rPr>
      </w:pPr>
      <w:r w:rsidRPr="005C4533">
        <w:rPr>
          <w:rFonts w:ascii="Times New Roman" w:hAnsi="Times New Roman"/>
          <w:sz w:val="22"/>
          <w:szCs w:val="22"/>
        </w:rPr>
        <w:lastRenderedPageBreak/>
        <w:t>ÍNDICE</w:t>
      </w:r>
    </w:p>
    <w:p w:rsidR="005C704D" w:rsidRPr="005C4533" w:rsidRDefault="005C704D">
      <w:pPr>
        <w:spacing w:line="360" w:lineRule="auto"/>
        <w:jc w:val="center"/>
        <w:rPr>
          <w:sz w:val="22"/>
          <w:szCs w:val="22"/>
        </w:rPr>
      </w:pPr>
    </w:p>
    <w:p w:rsidR="005C704D" w:rsidRPr="005C4533" w:rsidRDefault="00B56C6B" w:rsidP="005C4533">
      <w:pPr>
        <w:pStyle w:val="Sumrio1"/>
      </w:pPr>
      <w:bookmarkStart w:id="0" w:name="_Hlk20904875"/>
      <w:r w:rsidRPr="005C4533">
        <w:t>1. DO OBJETO</w:t>
      </w:r>
      <w:r w:rsidR="005C4533">
        <w:tab/>
      </w:r>
      <w:r w:rsidRPr="005C4533">
        <w:t>3</w:t>
      </w:r>
    </w:p>
    <w:p w:rsidR="005C704D" w:rsidRPr="005C4533" w:rsidRDefault="00B56C6B" w:rsidP="005C4533">
      <w:pPr>
        <w:tabs>
          <w:tab w:val="right" w:leader="dot" w:pos="9000"/>
        </w:tabs>
        <w:spacing w:line="360" w:lineRule="auto"/>
        <w:rPr>
          <w:sz w:val="22"/>
          <w:szCs w:val="22"/>
        </w:rPr>
      </w:pPr>
      <w:r w:rsidRPr="005C4533">
        <w:rPr>
          <w:rFonts w:ascii="Times New Roman" w:eastAsia="PalatinoLinotype" w:hAnsi="Times New Roman"/>
          <w:sz w:val="22"/>
          <w:szCs w:val="22"/>
        </w:rPr>
        <w:t>2.AVALIAÇÃO DO CUSTO</w:t>
      </w:r>
      <w:r w:rsidR="005C4533">
        <w:rPr>
          <w:rFonts w:ascii="Times New Roman" w:eastAsia="PalatinoLinotype" w:hAnsi="Times New Roman"/>
          <w:sz w:val="22"/>
          <w:szCs w:val="22"/>
        </w:rPr>
        <w:tab/>
      </w:r>
      <w:r w:rsidRPr="005C4533">
        <w:rPr>
          <w:rFonts w:ascii="Times New Roman" w:eastAsia="PalatinoLinotype" w:hAnsi="Times New Roman"/>
          <w:sz w:val="22"/>
          <w:szCs w:val="22"/>
        </w:rPr>
        <w:t>3</w:t>
      </w:r>
    </w:p>
    <w:p w:rsidR="005C704D" w:rsidRPr="005C4533" w:rsidRDefault="00B56C6B" w:rsidP="005C4533">
      <w:pPr>
        <w:tabs>
          <w:tab w:val="right" w:leader="dot" w:pos="9000"/>
        </w:tabs>
        <w:spacing w:line="360" w:lineRule="auto"/>
        <w:rPr>
          <w:sz w:val="22"/>
          <w:szCs w:val="22"/>
        </w:rPr>
      </w:pPr>
      <w:r w:rsidRPr="005C4533">
        <w:rPr>
          <w:rFonts w:ascii="Times New Roman" w:eastAsia="PalatinoLinotype" w:hAnsi="Times New Roman"/>
          <w:sz w:val="22"/>
          <w:szCs w:val="22"/>
        </w:rPr>
        <w:t>3.QUADRO DE PESSOAL E QUANTITATIVO</w:t>
      </w:r>
      <w:r w:rsidR="005C4533">
        <w:rPr>
          <w:rFonts w:ascii="Times New Roman" w:eastAsia="PalatinoLinotype" w:hAnsi="Times New Roman"/>
          <w:sz w:val="22"/>
          <w:szCs w:val="22"/>
        </w:rPr>
        <w:tab/>
      </w:r>
      <w:r w:rsidR="00E868F3" w:rsidRPr="005C4533">
        <w:rPr>
          <w:rFonts w:ascii="Times New Roman" w:eastAsia="PalatinoLinotype" w:hAnsi="Times New Roman"/>
          <w:sz w:val="22"/>
          <w:szCs w:val="22"/>
        </w:rPr>
        <w:t>4</w:t>
      </w:r>
    </w:p>
    <w:p w:rsidR="005C704D" w:rsidRPr="005C4533" w:rsidRDefault="00B56C6B" w:rsidP="005C4533">
      <w:pPr>
        <w:tabs>
          <w:tab w:val="right" w:leader="dot" w:pos="9000"/>
        </w:tabs>
        <w:spacing w:line="360" w:lineRule="auto"/>
        <w:rPr>
          <w:sz w:val="22"/>
          <w:szCs w:val="22"/>
        </w:rPr>
      </w:pPr>
      <w:r w:rsidRPr="005C4533">
        <w:rPr>
          <w:rFonts w:ascii="Times New Roman" w:eastAsia="PalatinoLinotype" w:hAnsi="Times New Roman"/>
          <w:sz w:val="22"/>
          <w:szCs w:val="22"/>
        </w:rPr>
        <w:t>4.JUSTIFICATIVA E OBJETIVO DA CONTRATAÇÃO</w:t>
      </w:r>
      <w:r w:rsidR="005C4533">
        <w:rPr>
          <w:rFonts w:ascii="Times New Roman" w:eastAsia="PalatinoLinotype" w:hAnsi="Times New Roman"/>
          <w:sz w:val="22"/>
          <w:szCs w:val="22"/>
        </w:rPr>
        <w:tab/>
      </w:r>
      <w:r w:rsidRPr="005C4533">
        <w:rPr>
          <w:rFonts w:ascii="Times New Roman" w:eastAsia="PalatinoLinotype" w:hAnsi="Times New Roman"/>
          <w:sz w:val="22"/>
          <w:szCs w:val="22"/>
        </w:rPr>
        <w:t>4</w:t>
      </w:r>
    </w:p>
    <w:p w:rsidR="005C704D" w:rsidRPr="005C4533" w:rsidRDefault="00B56C6B" w:rsidP="005C4533">
      <w:pPr>
        <w:tabs>
          <w:tab w:val="right" w:leader="dot" w:pos="9000"/>
        </w:tabs>
        <w:spacing w:line="360" w:lineRule="auto"/>
        <w:rPr>
          <w:sz w:val="22"/>
          <w:szCs w:val="22"/>
        </w:rPr>
      </w:pPr>
      <w:r w:rsidRPr="005C4533">
        <w:rPr>
          <w:rFonts w:ascii="Times New Roman" w:eastAsia="PalatinoLinotype" w:hAnsi="Times New Roman"/>
          <w:sz w:val="22"/>
          <w:szCs w:val="22"/>
        </w:rPr>
        <w:t>5.DA CLASSIFICAÇÃO DOS SERVIÇOS</w:t>
      </w:r>
      <w:r w:rsidR="005C4533">
        <w:rPr>
          <w:rFonts w:ascii="Times New Roman" w:eastAsia="PalatinoLinotype" w:hAnsi="Times New Roman"/>
          <w:sz w:val="22"/>
          <w:szCs w:val="22"/>
        </w:rPr>
        <w:tab/>
      </w:r>
      <w:r w:rsidR="00E868F3" w:rsidRPr="005C4533">
        <w:rPr>
          <w:rFonts w:ascii="Times New Roman" w:eastAsia="PalatinoLinotype" w:hAnsi="Times New Roman"/>
          <w:sz w:val="22"/>
          <w:szCs w:val="22"/>
        </w:rPr>
        <w:t>4</w:t>
      </w:r>
    </w:p>
    <w:p w:rsidR="005C704D" w:rsidRPr="005C4533" w:rsidRDefault="00B56C6B" w:rsidP="005C4533">
      <w:pPr>
        <w:tabs>
          <w:tab w:val="right" w:leader="dot" w:pos="9000"/>
        </w:tabs>
        <w:spacing w:line="360" w:lineRule="auto"/>
        <w:rPr>
          <w:sz w:val="22"/>
          <w:szCs w:val="22"/>
        </w:rPr>
      </w:pPr>
      <w:r w:rsidRPr="005C4533">
        <w:rPr>
          <w:rFonts w:ascii="Times New Roman" w:eastAsia="PalatinoLinotype" w:hAnsi="Times New Roman"/>
          <w:sz w:val="22"/>
          <w:szCs w:val="22"/>
        </w:rPr>
        <w:t>6.FORMA DE PRESTAÇÃO DOS SERVIÇOS</w:t>
      </w:r>
      <w:r w:rsidR="005C4533">
        <w:rPr>
          <w:rFonts w:ascii="Times New Roman" w:eastAsia="PalatinoLinotype" w:hAnsi="Times New Roman"/>
          <w:sz w:val="22"/>
          <w:szCs w:val="22"/>
        </w:rPr>
        <w:tab/>
      </w:r>
      <w:r w:rsidRPr="005C4533">
        <w:rPr>
          <w:rFonts w:ascii="Times New Roman" w:eastAsia="PalatinoLinotype" w:hAnsi="Times New Roman"/>
          <w:sz w:val="22"/>
          <w:szCs w:val="22"/>
        </w:rPr>
        <w:t>5</w:t>
      </w:r>
    </w:p>
    <w:p w:rsidR="005C704D" w:rsidRPr="005C4533" w:rsidRDefault="00B56C6B" w:rsidP="005C4533">
      <w:pPr>
        <w:tabs>
          <w:tab w:val="right" w:leader="dot" w:pos="9000"/>
        </w:tabs>
        <w:spacing w:line="360" w:lineRule="auto"/>
        <w:rPr>
          <w:sz w:val="22"/>
          <w:szCs w:val="22"/>
        </w:rPr>
      </w:pPr>
      <w:r w:rsidRPr="005C4533">
        <w:rPr>
          <w:rFonts w:ascii="Times New Roman" w:eastAsia="PalatinoLinotype" w:hAnsi="Times New Roman"/>
          <w:sz w:val="22"/>
          <w:szCs w:val="22"/>
        </w:rPr>
        <w:t xml:space="preserve">7. QUALIFICAÇÃO TÉCNICA </w:t>
      </w:r>
      <w:r w:rsidR="005C4533">
        <w:rPr>
          <w:rFonts w:ascii="Times New Roman" w:eastAsia="PalatinoLinotype" w:hAnsi="Times New Roman"/>
          <w:sz w:val="22"/>
          <w:szCs w:val="22"/>
        </w:rPr>
        <w:tab/>
      </w:r>
      <w:r w:rsidR="00EF53F5">
        <w:rPr>
          <w:rFonts w:ascii="Times New Roman" w:eastAsia="PalatinoLinotype" w:hAnsi="Times New Roman"/>
          <w:sz w:val="22"/>
          <w:szCs w:val="22"/>
        </w:rPr>
        <w:t>7</w:t>
      </w:r>
    </w:p>
    <w:p w:rsidR="005C704D" w:rsidRPr="005C4533" w:rsidRDefault="00EF53F5" w:rsidP="005C4533">
      <w:pPr>
        <w:tabs>
          <w:tab w:val="right" w:leader="dot" w:pos="9000"/>
        </w:tabs>
        <w:spacing w:line="360" w:lineRule="auto"/>
        <w:rPr>
          <w:sz w:val="22"/>
          <w:szCs w:val="22"/>
        </w:rPr>
      </w:pPr>
      <w:r>
        <w:rPr>
          <w:rFonts w:ascii="Times New Roman" w:eastAsia="PalatinoLinotype" w:hAnsi="Times New Roman"/>
          <w:color w:val="000000" w:themeColor="text1"/>
          <w:sz w:val="22"/>
          <w:szCs w:val="22"/>
        </w:rPr>
        <w:t>8</w:t>
      </w:r>
      <w:r w:rsidR="00B56C6B" w:rsidRPr="005C4533">
        <w:rPr>
          <w:rFonts w:ascii="Times New Roman" w:eastAsia="PalatinoLinotype" w:hAnsi="Times New Roman"/>
          <w:color w:val="000000" w:themeColor="text1"/>
          <w:sz w:val="22"/>
          <w:szCs w:val="22"/>
        </w:rPr>
        <w:t xml:space="preserve">. </w:t>
      </w:r>
      <w:r w:rsidR="00B56C6B" w:rsidRPr="005C4533">
        <w:rPr>
          <w:rFonts w:ascii="Times New Roman" w:eastAsia="PalatinoLinotype" w:hAnsi="Times New Roman"/>
          <w:color w:val="00000A"/>
          <w:sz w:val="22"/>
          <w:szCs w:val="22"/>
        </w:rPr>
        <w:t>METODOLOGIA DE AVALIAÇÃO DA EXECUÇÃO DOS SERVIÇOS</w:t>
      </w:r>
      <w:r w:rsidR="005C4533">
        <w:rPr>
          <w:rFonts w:ascii="Times New Roman" w:eastAsia="PalatinoLinotype" w:hAnsi="Times New Roman"/>
          <w:color w:val="00000A"/>
          <w:sz w:val="22"/>
          <w:szCs w:val="22"/>
        </w:rPr>
        <w:tab/>
      </w:r>
      <w:r>
        <w:rPr>
          <w:rFonts w:ascii="Times New Roman" w:eastAsia="PalatinoLinotype" w:hAnsi="Times New Roman"/>
          <w:color w:val="00000A"/>
          <w:sz w:val="22"/>
          <w:szCs w:val="22"/>
        </w:rPr>
        <w:t>8</w:t>
      </w:r>
    </w:p>
    <w:p w:rsidR="005C704D" w:rsidRPr="005C4533" w:rsidRDefault="00EF53F5" w:rsidP="005C4533">
      <w:pPr>
        <w:tabs>
          <w:tab w:val="right" w:leader="dot" w:pos="9000"/>
        </w:tabs>
        <w:spacing w:line="360" w:lineRule="auto"/>
        <w:rPr>
          <w:sz w:val="22"/>
          <w:szCs w:val="22"/>
        </w:rPr>
      </w:pPr>
      <w:r>
        <w:rPr>
          <w:rFonts w:ascii="Times New Roman" w:eastAsia="PalatinoLinotype" w:hAnsi="Times New Roman"/>
          <w:color w:val="000000" w:themeColor="text1"/>
          <w:sz w:val="22"/>
          <w:szCs w:val="22"/>
        </w:rPr>
        <w:t>9</w:t>
      </w:r>
      <w:r w:rsidR="00B56C6B" w:rsidRPr="005C4533">
        <w:rPr>
          <w:rFonts w:ascii="Times New Roman" w:eastAsia="PalatinoLinotype" w:hAnsi="Times New Roman"/>
          <w:color w:val="000000" w:themeColor="text1"/>
          <w:sz w:val="22"/>
          <w:szCs w:val="22"/>
        </w:rPr>
        <w:t>.MODELO DE GESTÃO DO CONTRATO E CRITÉRIOS DE MEDIÇÃO E PAGAMENTO</w:t>
      </w:r>
      <w:r w:rsidR="005C4533">
        <w:rPr>
          <w:rFonts w:ascii="Times New Roman" w:eastAsia="PalatinoLinotype" w:hAnsi="Times New Roman"/>
          <w:color w:val="000000" w:themeColor="text1"/>
          <w:sz w:val="22"/>
          <w:szCs w:val="22"/>
        </w:rPr>
        <w:tab/>
      </w:r>
      <w:r>
        <w:rPr>
          <w:rFonts w:ascii="Times New Roman" w:eastAsia="PalatinoLinotype" w:hAnsi="Times New Roman"/>
          <w:color w:val="000000" w:themeColor="text1"/>
          <w:sz w:val="22"/>
          <w:szCs w:val="22"/>
        </w:rPr>
        <w:t>9</w:t>
      </w:r>
    </w:p>
    <w:p w:rsidR="005C704D" w:rsidRPr="005C4533" w:rsidRDefault="00EF53F5" w:rsidP="005C4533">
      <w:pPr>
        <w:tabs>
          <w:tab w:val="right" w:leader="dot" w:pos="9000"/>
        </w:tabs>
        <w:spacing w:line="360" w:lineRule="auto"/>
        <w:rPr>
          <w:sz w:val="22"/>
          <w:szCs w:val="22"/>
        </w:rPr>
      </w:pPr>
      <w:r>
        <w:rPr>
          <w:rFonts w:ascii="Times New Roman" w:eastAsia="PalatinoLinotype" w:hAnsi="Times New Roman"/>
          <w:color w:val="000000" w:themeColor="text1"/>
          <w:sz w:val="22"/>
          <w:szCs w:val="22"/>
        </w:rPr>
        <w:t>10</w:t>
      </w:r>
      <w:r w:rsidR="00B56C6B" w:rsidRPr="005C4533">
        <w:rPr>
          <w:rFonts w:ascii="Times New Roman" w:eastAsia="PalatinoLinotype" w:hAnsi="Times New Roman"/>
          <w:color w:val="000000" w:themeColor="text1"/>
          <w:sz w:val="22"/>
          <w:szCs w:val="22"/>
        </w:rPr>
        <w:t>.UNIFORMES</w:t>
      </w:r>
      <w:r w:rsidR="005C4533">
        <w:rPr>
          <w:rFonts w:ascii="Times New Roman" w:eastAsia="PalatinoLinotype" w:hAnsi="Times New Roman"/>
          <w:color w:val="000000" w:themeColor="text1"/>
          <w:sz w:val="22"/>
          <w:szCs w:val="22"/>
        </w:rPr>
        <w:tab/>
      </w:r>
      <w:r>
        <w:rPr>
          <w:rFonts w:ascii="Times New Roman" w:eastAsia="PalatinoLinotype" w:hAnsi="Times New Roman"/>
          <w:color w:val="000000" w:themeColor="text1"/>
          <w:sz w:val="22"/>
          <w:szCs w:val="22"/>
        </w:rPr>
        <w:t>9</w:t>
      </w:r>
    </w:p>
    <w:p w:rsidR="005C704D" w:rsidRPr="005C4533" w:rsidRDefault="00EF53F5" w:rsidP="005C4533">
      <w:pPr>
        <w:tabs>
          <w:tab w:val="right" w:leader="dot" w:pos="9000"/>
        </w:tabs>
        <w:spacing w:line="360" w:lineRule="auto"/>
        <w:rPr>
          <w:sz w:val="22"/>
          <w:szCs w:val="22"/>
        </w:rPr>
      </w:pPr>
      <w:r>
        <w:rPr>
          <w:rFonts w:ascii="Times New Roman" w:eastAsia="PalatinoLinotype" w:hAnsi="Times New Roman"/>
          <w:color w:val="000000" w:themeColor="text1"/>
          <w:sz w:val="22"/>
          <w:szCs w:val="22"/>
        </w:rPr>
        <w:t>11</w:t>
      </w:r>
      <w:r w:rsidR="00B56C6B" w:rsidRPr="005C4533">
        <w:rPr>
          <w:rFonts w:ascii="Times New Roman" w:eastAsia="PalatinoLinotype" w:hAnsi="Times New Roman"/>
          <w:color w:val="000000" w:themeColor="text1"/>
          <w:sz w:val="22"/>
          <w:szCs w:val="22"/>
        </w:rPr>
        <w:t>.INÍCIO DA EXECUÇÃO DOS SERVIÇOS</w:t>
      </w:r>
      <w:r w:rsidR="005C4533">
        <w:rPr>
          <w:rFonts w:ascii="Times New Roman" w:eastAsia="PalatinoLinotype" w:hAnsi="Times New Roman"/>
          <w:color w:val="000000" w:themeColor="text1"/>
          <w:sz w:val="22"/>
          <w:szCs w:val="22"/>
        </w:rPr>
        <w:tab/>
      </w:r>
      <w:r w:rsidR="00CC74F3" w:rsidRPr="005C4533">
        <w:rPr>
          <w:rFonts w:ascii="Times New Roman" w:eastAsia="PalatinoLinotype" w:hAnsi="Times New Roman"/>
          <w:color w:val="000000" w:themeColor="text1"/>
          <w:sz w:val="22"/>
          <w:szCs w:val="22"/>
        </w:rPr>
        <w:t>1</w:t>
      </w:r>
      <w:r>
        <w:rPr>
          <w:rFonts w:ascii="Times New Roman" w:eastAsia="PalatinoLinotype" w:hAnsi="Times New Roman"/>
          <w:color w:val="000000" w:themeColor="text1"/>
          <w:sz w:val="22"/>
          <w:szCs w:val="22"/>
        </w:rPr>
        <w:t>0</w:t>
      </w:r>
    </w:p>
    <w:p w:rsidR="005C704D" w:rsidRPr="005C4533" w:rsidRDefault="00B56C6B" w:rsidP="005C4533">
      <w:pPr>
        <w:tabs>
          <w:tab w:val="right" w:leader="dot" w:pos="9000"/>
        </w:tabs>
        <w:spacing w:line="360" w:lineRule="auto"/>
        <w:rPr>
          <w:sz w:val="22"/>
          <w:szCs w:val="22"/>
        </w:rPr>
      </w:pPr>
      <w:r w:rsidRPr="005C4533">
        <w:rPr>
          <w:rFonts w:ascii="Times New Roman" w:eastAsia="PalatinoLinotype" w:hAnsi="Times New Roman"/>
          <w:color w:val="000000" w:themeColor="text1"/>
          <w:sz w:val="22"/>
          <w:szCs w:val="22"/>
        </w:rPr>
        <w:t>1</w:t>
      </w:r>
      <w:r w:rsidR="00EF53F5">
        <w:rPr>
          <w:rFonts w:ascii="Times New Roman" w:eastAsia="PalatinoLinotype" w:hAnsi="Times New Roman"/>
          <w:color w:val="000000" w:themeColor="text1"/>
          <w:sz w:val="22"/>
          <w:szCs w:val="22"/>
        </w:rPr>
        <w:t>2</w:t>
      </w:r>
      <w:r w:rsidRPr="005C4533">
        <w:rPr>
          <w:rFonts w:ascii="Times New Roman" w:eastAsia="PalatinoLinotype" w:hAnsi="Times New Roman"/>
          <w:color w:val="000000" w:themeColor="text1"/>
          <w:sz w:val="22"/>
          <w:szCs w:val="22"/>
        </w:rPr>
        <w:t>.DA VISTORIA</w:t>
      </w:r>
      <w:r w:rsidR="005C4533">
        <w:rPr>
          <w:rFonts w:ascii="Times New Roman" w:eastAsia="PalatinoLinotype" w:hAnsi="Times New Roman"/>
          <w:color w:val="000000" w:themeColor="text1"/>
          <w:sz w:val="22"/>
          <w:szCs w:val="22"/>
        </w:rPr>
        <w:tab/>
      </w:r>
      <w:r w:rsidR="00EF53F5">
        <w:rPr>
          <w:rFonts w:ascii="Times New Roman" w:eastAsia="PalatinoLinotype" w:hAnsi="Times New Roman"/>
          <w:color w:val="000000" w:themeColor="text1"/>
          <w:sz w:val="22"/>
          <w:szCs w:val="22"/>
        </w:rPr>
        <w:t>10</w:t>
      </w:r>
    </w:p>
    <w:p w:rsidR="005C704D" w:rsidRPr="005C4533" w:rsidRDefault="00EF53F5" w:rsidP="005C4533">
      <w:pPr>
        <w:pStyle w:val="Sumrio1"/>
      </w:pPr>
      <w:r>
        <w:t>13</w:t>
      </w:r>
      <w:r w:rsidR="00B56C6B" w:rsidRPr="005C4533">
        <w:t>. OBRIGAÇÕES DA CONTRATANTE</w:t>
      </w:r>
      <w:r w:rsidR="005C4533">
        <w:tab/>
      </w:r>
      <w:r>
        <w:t>10</w:t>
      </w:r>
    </w:p>
    <w:p w:rsidR="005C704D" w:rsidRPr="005C4533" w:rsidRDefault="00EF3C9C" w:rsidP="005C4533">
      <w:pPr>
        <w:pStyle w:val="Sumrio1"/>
      </w:pPr>
      <w:r>
        <w:t>14</w:t>
      </w:r>
      <w:r w:rsidR="00B56C6B" w:rsidRPr="005C4533">
        <w:t>. OBRIGAÇÕES DA CONTRATADA</w:t>
      </w:r>
      <w:r w:rsidR="005C4533">
        <w:tab/>
      </w:r>
      <w:r w:rsidR="00EF53F5">
        <w:t>11</w:t>
      </w:r>
    </w:p>
    <w:p w:rsidR="005C704D" w:rsidRPr="005C4533" w:rsidRDefault="00EF3C9C" w:rsidP="005C4533">
      <w:pPr>
        <w:pStyle w:val="Sumrio1"/>
      </w:pPr>
      <w:r>
        <w:t>15</w:t>
      </w:r>
      <w:r w:rsidR="00B56C6B" w:rsidRPr="005C4533">
        <w:t>. DA SUBCONTRATAÇÃO</w:t>
      </w:r>
      <w:r w:rsidR="005C4533">
        <w:tab/>
      </w:r>
      <w:r>
        <w:t>19</w:t>
      </w:r>
      <w:r w:rsidR="00B56C6B" w:rsidRPr="005C4533">
        <w:t xml:space="preserve"> </w:t>
      </w:r>
    </w:p>
    <w:p w:rsidR="005C704D" w:rsidRPr="005C4533" w:rsidRDefault="00EF3C9C" w:rsidP="005C4533">
      <w:pPr>
        <w:pStyle w:val="Sumrio1"/>
      </w:pPr>
      <w:r>
        <w:t>16</w:t>
      </w:r>
      <w:r w:rsidR="00B56C6B" w:rsidRPr="005C4533">
        <w:t>. ALTERAÇÃO SUBJETIVA</w:t>
      </w:r>
      <w:r w:rsidR="005C4533">
        <w:tab/>
      </w:r>
      <w:r>
        <w:t>20</w:t>
      </w:r>
    </w:p>
    <w:p w:rsidR="005C704D" w:rsidRPr="005C4533" w:rsidRDefault="00EF3C9C" w:rsidP="005C4533">
      <w:pPr>
        <w:pStyle w:val="Sumrio1"/>
      </w:pPr>
      <w:r>
        <w:t>17</w:t>
      </w:r>
      <w:r w:rsidR="00B56C6B" w:rsidRPr="005C4533">
        <w:t>. O CONTROLE E FISCALIZAÇÃO DA EXECUÇÃO</w:t>
      </w:r>
      <w:r w:rsidR="005C4533">
        <w:tab/>
      </w:r>
      <w:r>
        <w:t>20</w:t>
      </w:r>
    </w:p>
    <w:p w:rsidR="005C704D" w:rsidRPr="005C4533" w:rsidRDefault="00EF3C9C" w:rsidP="005C4533">
      <w:pPr>
        <w:pStyle w:val="Sumrio1"/>
      </w:pPr>
      <w:r>
        <w:t>18</w:t>
      </w:r>
      <w:r w:rsidR="00B56C6B" w:rsidRPr="005C4533">
        <w:t>. DO RECEBIMENTO E ACEITAÇÃO DO OBJETO</w:t>
      </w:r>
      <w:r w:rsidR="005C4533">
        <w:tab/>
      </w:r>
      <w:r>
        <w:t>25</w:t>
      </w:r>
    </w:p>
    <w:p w:rsidR="005C704D" w:rsidRPr="005C4533" w:rsidRDefault="00EF3C9C" w:rsidP="005C4533">
      <w:pPr>
        <w:pStyle w:val="Sumrio1"/>
      </w:pPr>
      <w:r>
        <w:t>19</w:t>
      </w:r>
      <w:r w:rsidR="00B56C6B" w:rsidRPr="005C4533">
        <w:t>. DAS SANÇÕES ADMINISTRATIVAS</w:t>
      </w:r>
      <w:r w:rsidR="005C4533">
        <w:tab/>
      </w:r>
      <w:r>
        <w:t>26</w:t>
      </w:r>
      <w:r w:rsidR="00B56C6B" w:rsidRPr="005C4533">
        <w:t xml:space="preserve">  </w:t>
      </w:r>
    </w:p>
    <w:p w:rsidR="005C704D" w:rsidRPr="005C4533" w:rsidRDefault="00EF3C9C" w:rsidP="005C4533">
      <w:pPr>
        <w:pStyle w:val="Sumrio1"/>
      </w:pPr>
      <w:r>
        <w:t>20</w:t>
      </w:r>
      <w:r w:rsidR="00B56C6B" w:rsidRPr="005C4533">
        <w:t>. AÇÕES DE RESPONSABILIDADE AMBIENTAL</w:t>
      </w:r>
      <w:r w:rsidR="005C4533">
        <w:tab/>
      </w:r>
      <w:r>
        <w:t>34</w:t>
      </w:r>
      <w:r w:rsidR="00B56C6B" w:rsidRPr="005C4533">
        <w:t xml:space="preserve">  </w:t>
      </w:r>
    </w:p>
    <w:p w:rsidR="00EF3C9C" w:rsidRDefault="00EF3C9C" w:rsidP="005C4533">
      <w:pPr>
        <w:pStyle w:val="Sumrio1"/>
      </w:pPr>
      <w:r>
        <w:t>21</w:t>
      </w:r>
      <w:r w:rsidR="00B56C6B" w:rsidRPr="005C4533">
        <w:t>. SEGURANÇA DO TRABALHO</w:t>
      </w:r>
      <w:r w:rsidR="005C4533">
        <w:tab/>
      </w:r>
      <w:r>
        <w:t>35</w:t>
      </w:r>
    </w:p>
    <w:p w:rsidR="005C704D" w:rsidRPr="005C4533" w:rsidRDefault="00EF3C9C" w:rsidP="005C4533">
      <w:pPr>
        <w:pStyle w:val="Sumrio1"/>
      </w:pPr>
      <w:r>
        <w:t>22. MEDIDAS ACAUTELADORAS</w:t>
      </w:r>
      <w:r>
        <w:tab/>
        <w:t>3</w:t>
      </w:r>
      <w:r w:rsidR="003015FF">
        <w:t>6</w:t>
      </w:r>
      <w:r w:rsidR="00B56C6B" w:rsidRPr="005C4533">
        <w:t xml:space="preserve">  </w:t>
      </w:r>
    </w:p>
    <w:p w:rsidR="005C704D" w:rsidRPr="005C4533" w:rsidRDefault="00EF3C9C" w:rsidP="005C4533">
      <w:pPr>
        <w:pStyle w:val="Sumrio1"/>
      </w:pPr>
      <w:r>
        <w:t>23</w:t>
      </w:r>
      <w:r w:rsidR="00B56C6B" w:rsidRPr="005C4533">
        <w:t>. ANEXOS</w:t>
      </w:r>
      <w:r w:rsidR="005C4533">
        <w:tab/>
      </w:r>
      <w:r w:rsidR="00993D10" w:rsidRPr="005C4533">
        <w:t>3</w:t>
      </w:r>
      <w:r w:rsidR="006F0BB7" w:rsidRPr="005C4533">
        <w:t>7</w:t>
      </w:r>
      <w:r w:rsidR="00B56C6B" w:rsidRPr="005C4533">
        <w:t xml:space="preserve">  </w:t>
      </w:r>
    </w:p>
    <w:bookmarkEnd w:id="0"/>
    <w:p w:rsidR="005C704D" w:rsidRPr="005C4533" w:rsidRDefault="005C704D">
      <w:pPr>
        <w:pStyle w:val="Sumrio1"/>
      </w:pPr>
    </w:p>
    <w:p w:rsidR="005C704D" w:rsidRPr="005C4533" w:rsidRDefault="005C704D">
      <w:pPr>
        <w:jc w:val="center"/>
        <w:rPr>
          <w:rFonts w:ascii="Times New Roman" w:eastAsia="PalatinoLinotype" w:hAnsi="Times New Roman"/>
          <w:sz w:val="22"/>
          <w:szCs w:val="22"/>
        </w:rPr>
      </w:pPr>
    </w:p>
    <w:p w:rsidR="005C704D" w:rsidRPr="005C4533" w:rsidRDefault="005C704D">
      <w:pPr>
        <w:jc w:val="center"/>
        <w:rPr>
          <w:rFonts w:ascii="Times New Roman" w:eastAsia="PalatinoLinotype" w:hAnsi="Times New Roman"/>
          <w:sz w:val="22"/>
          <w:szCs w:val="22"/>
        </w:rPr>
      </w:pPr>
    </w:p>
    <w:p w:rsidR="005C704D" w:rsidRPr="005C4533" w:rsidRDefault="005C704D">
      <w:pPr>
        <w:jc w:val="center"/>
        <w:rPr>
          <w:rFonts w:ascii="Times New Roman" w:eastAsia="PalatinoLinotype" w:hAnsi="Times New Roman"/>
          <w:sz w:val="22"/>
          <w:szCs w:val="22"/>
        </w:rPr>
      </w:pPr>
    </w:p>
    <w:p w:rsidR="005C704D" w:rsidRPr="005C4533" w:rsidRDefault="005C704D">
      <w:pPr>
        <w:jc w:val="center"/>
        <w:rPr>
          <w:rFonts w:ascii="Times New Roman" w:eastAsia="PalatinoLinotype" w:hAnsi="Times New Roman"/>
          <w:sz w:val="22"/>
          <w:szCs w:val="22"/>
        </w:rPr>
      </w:pPr>
    </w:p>
    <w:p w:rsidR="005C704D" w:rsidRPr="005C4533" w:rsidRDefault="005C704D">
      <w:pPr>
        <w:jc w:val="center"/>
        <w:rPr>
          <w:rFonts w:ascii="Times New Roman" w:eastAsia="PalatinoLinotype" w:hAnsi="Times New Roman"/>
          <w:sz w:val="22"/>
          <w:szCs w:val="22"/>
        </w:rPr>
      </w:pPr>
    </w:p>
    <w:p w:rsidR="005C704D" w:rsidRDefault="005C704D">
      <w:pPr>
        <w:jc w:val="center"/>
        <w:rPr>
          <w:rFonts w:ascii="Times New Roman" w:eastAsia="PalatinoLinotype" w:hAnsi="Times New Roman"/>
          <w:sz w:val="22"/>
          <w:szCs w:val="22"/>
        </w:rPr>
      </w:pPr>
    </w:p>
    <w:p w:rsidR="003015FF" w:rsidRDefault="003015FF">
      <w:pPr>
        <w:jc w:val="center"/>
        <w:rPr>
          <w:rFonts w:ascii="Times New Roman" w:eastAsia="PalatinoLinotype" w:hAnsi="Times New Roman"/>
          <w:sz w:val="22"/>
          <w:szCs w:val="22"/>
        </w:rPr>
      </w:pPr>
    </w:p>
    <w:p w:rsidR="003015FF" w:rsidRPr="005C4533" w:rsidRDefault="003015FF">
      <w:pPr>
        <w:jc w:val="center"/>
        <w:rPr>
          <w:rFonts w:ascii="Times New Roman" w:eastAsia="PalatinoLinotype" w:hAnsi="Times New Roman"/>
          <w:sz w:val="22"/>
          <w:szCs w:val="22"/>
        </w:rPr>
      </w:pPr>
    </w:p>
    <w:p w:rsidR="005C704D" w:rsidRPr="005C4533" w:rsidRDefault="005C704D">
      <w:pPr>
        <w:jc w:val="center"/>
        <w:rPr>
          <w:rFonts w:ascii="Times New Roman" w:eastAsia="PalatinoLinotype" w:hAnsi="Times New Roman"/>
          <w:sz w:val="22"/>
          <w:szCs w:val="22"/>
        </w:rPr>
      </w:pPr>
    </w:p>
    <w:p w:rsidR="005C704D" w:rsidRPr="005C4533" w:rsidRDefault="005C704D">
      <w:pPr>
        <w:jc w:val="center"/>
        <w:rPr>
          <w:rFonts w:ascii="Times New Roman" w:eastAsia="PalatinoLinotype" w:hAnsi="Times New Roman"/>
          <w:sz w:val="22"/>
          <w:szCs w:val="22"/>
        </w:rPr>
      </w:pPr>
    </w:p>
    <w:p w:rsidR="005C704D" w:rsidRPr="005C4533" w:rsidRDefault="005C704D">
      <w:pPr>
        <w:jc w:val="center"/>
        <w:rPr>
          <w:rFonts w:ascii="Times New Roman" w:eastAsia="PalatinoLinotype" w:hAnsi="Times New Roman"/>
          <w:sz w:val="22"/>
          <w:szCs w:val="22"/>
        </w:rPr>
      </w:pPr>
    </w:p>
    <w:p w:rsidR="005C704D" w:rsidRPr="005C4533" w:rsidRDefault="005C704D">
      <w:pPr>
        <w:jc w:val="center"/>
        <w:rPr>
          <w:rFonts w:ascii="Times New Roman" w:eastAsia="PalatinoLinotype" w:hAnsi="Times New Roman"/>
          <w:sz w:val="22"/>
          <w:szCs w:val="22"/>
        </w:rPr>
      </w:pPr>
    </w:p>
    <w:p w:rsidR="005C704D" w:rsidRPr="005C4533" w:rsidRDefault="00B56C6B">
      <w:pPr>
        <w:pStyle w:val="PargrafodaLista"/>
        <w:numPr>
          <w:ilvl w:val="0"/>
          <w:numId w:val="2"/>
        </w:numPr>
        <w:rPr>
          <w:rFonts w:eastAsia="PalatinoLinotype"/>
          <w:sz w:val="22"/>
          <w:szCs w:val="22"/>
        </w:rPr>
      </w:pPr>
      <w:r w:rsidRPr="005C4533">
        <w:rPr>
          <w:rFonts w:ascii="Times New Roman" w:eastAsia="PalatinoLinotype" w:hAnsi="Times New Roman"/>
          <w:sz w:val="22"/>
          <w:szCs w:val="22"/>
        </w:rPr>
        <w:lastRenderedPageBreak/>
        <w:t>DO OBJETO</w:t>
      </w:r>
    </w:p>
    <w:p w:rsidR="005C704D" w:rsidRPr="005C4533" w:rsidRDefault="005C704D">
      <w:pPr>
        <w:pStyle w:val="PargrafodaLista"/>
        <w:rPr>
          <w:rFonts w:ascii="Times New Roman" w:eastAsia="PalatinoLinotype" w:hAnsi="Times New Roman"/>
          <w:sz w:val="22"/>
          <w:szCs w:val="22"/>
        </w:rPr>
      </w:pPr>
    </w:p>
    <w:p w:rsidR="005C704D" w:rsidRPr="005C4533" w:rsidRDefault="00B56C6B" w:rsidP="00B56C6B">
      <w:pPr>
        <w:pStyle w:val="PargrafodaLista"/>
        <w:numPr>
          <w:ilvl w:val="1"/>
          <w:numId w:val="1"/>
        </w:numPr>
        <w:spacing w:line="360" w:lineRule="auto"/>
        <w:rPr>
          <w:rFonts w:ascii="Times New Roman" w:hAnsi="Times New Roman"/>
          <w:sz w:val="22"/>
          <w:szCs w:val="22"/>
        </w:rPr>
      </w:pPr>
      <w:r w:rsidRPr="005C4533">
        <w:rPr>
          <w:rFonts w:ascii="Times New Roman" w:eastAsia="Arial Unicode MS" w:hAnsi="Times New Roman"/>
          <w:sz w:val="22"/>
          <w:szCs w:val="22"/>
          <w:shd w:val="clear" w:color="auto" w:fill="FFFFFF"/>
        </w:rPr>
        <w:t>Contratação de empresa especializada na prestação, de forma contínua, dos serviços de copeiragem em regim</w:t>
      </w:r>
      <w:r w:rsidR="00402D94">
        <w:rPr>
          <w:rFonts w:ascii="Times New Roman" w:eastAsia="Arial Unicode MS" w:hAnsi="Times New Roman"/>
          <w:sz w:val="22"/>
          <w:szCs w:val="22"/>
          <w:shd w:val="clear" w:color="auto" w:fill="FFFFFF"/>
        </w:rPr>
        <w:t xml:space="preserve">e de dedicação exclusiva de mão </w:t>
      </w:r>
      <w:r w:rsidRPr="005C4533">
        <w:rPr>
          <w:rFonts w:ascii="Times New Roman" w:eastAsia="Arial Unicode MS" w:hAnsi="Times New Roman"/>
          <w:sz w:val="22"/>
          <w:szCs w:val="22"/>
          <w:shd w:val="clear" w:color="auto" w:fill="FFFFFF"/>
        </w:rPr>
        <w:t>de obra, materiais e equipamentos necessários, a serem executados nas dependências da 8ªSuperintendência Regional da CODEVASF em São Luis - MA, situada na avenida Alexandre de Moura, nº 25, centro, São Luis - MA</w:t>
      </w:r>
      <w:r w:rsidRPr="005C4533">
        <w:rPr>
          <w:rFonts w:ascii="Times New Roman" w:eastAsia="Arial" w:hAnsi="Times New Roman" w:cs="Times New Roman"/>
          <w:sz w:val="22"/>
          <w:szCs w:val="22"/>
          <w:shd w:val="clear" w:color="auto" w:fill="FFFFFF"/>
        </w:rPr>
        <w:t>, conforme descrito na Tabela a seguir:</w:t>
      </w:r>
    </w:p>
    <w:p w:rsidR="005C704D" w:rsidRPr="005C4533" w:rsidRDefault="005C704D">
      <w:pPr>
        <w:pStyle w:val="PargrafodaLista"/>
        <w:rPr>
          <w:rFonts w:eastAsia="Arial" w:cs="Times New Roman"/>
          <w:sz w:val="22"/>
          <w:szCs w:val="22"/>
          <w:highlight w:val="white"/>
        </w:rPr>
      </w:pPr>
    </w:p>
    <w:p w:rsidR="005C704D" w:rsidRPr="005C4533" w:rsidRDefault="00B56C6B">
      <w:pPr>
        <w:pStyle w:val="PargrafodaLista"/>
        <w:rPr>
          <w:rFonts w:ascii="Times New Roman" w:hAnsi="Times New Roman"/>
          <w:sz w:val="22"/>
          <w:szCs w:val="22"/>
          <w:highlight w:val="lightGray"/>
        </w:rPr>
      </w:pPr>
      <w:r w:rsidRPr="005C4533">
        <w:rPr>
          <w:rFonts w:ascii="Times New Roman" w:eastAsia="Arial" w:hAnsi="Times New Roman" w:cs="Times New Roman"/>
          <w:sz w:val="22"/>
          <w:szCs w:val="22"/>
        </w:rPr>
        <w:t xml:space="preserve">     Tabela 1 – Descrição dos serviços:</w:t>
      </w:r>
    </w:p>
    <w:p w:rsidR="005C704D" w:rsidRPr="005C4533" w:rsidRDefault="005C704D">
      <w:pPr>
        <w:rPr>
          <w:rFonts w:ascii="Times New Roman" w:hAnsi="Times New Roman"/>
          <w:sz w:val="22"/>
          <w:szCs w:val="22"/>
        </w:rPr>
      </w:pPr>
    </w:p>
    <w:tbl>
      <w:tblPr>
        <w:tblW w:w="8505"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852"/>
        <w:gridCol w:w="3714"/>
        <w:gridCol w:w="1843"/>
        <w:gridCol w:w="2096"/>
      </w:tblGrid>
      <w:tr w:rsidR="005C704D" w:rsidRPr="005C4533">
        <w:trPr>
          <w:trHeight w:val="431"/>
          <w:jc w:val="center"/>
        </w:trPr>
        <w:tc>
          <w:tcPr>
            <w:tcW w:w="851" w:type="dxa"/>
            <w:tcBorders>
              <w:top w:val="single" w:sz="4" w:space="0" w:color="000001"/>
              <w:left w:val="single" w:sz="4" w:space="0" w:color="000001"/>
              <w:bottom w:val="single" w:sz="4" w:space="0" w:color="000001"/>
              <w:right w:val="single" w:sz="4" w:space="0" w:color="000001"/>
            </w:tcBorders>
            <w:shd w:val="clear" w:color="auto" w:fill="auto"/>
          </w:tcPr>
          <w:p w:rsidR="005C704D" w:rsidRPr="005C4533" w:rsidRDefault="00B56C6B">
            <w:pPr>
              <w:widowControl w:val="0"/>
              <w:suppressAutoHyphens/>
              <w:spacing w:after="120" w:line="276" w:lineRule="auto"/>
              <w:jc w:val="center"/>
              <w:rPr>
                <w:rFonts w:ascii="Times New Roman" w:hAnsi="Times New Roman"/>
                <w:color w:val="00000A"/>
                <w:sz w:val="22"/>
              </w:rPr>
            </w:pPr>
            <w:r w:rsidRPr="005C4533">
              <w:rPr>
                <w:rFonts w:ascii="Times New Roman" w:hAnsi="Times New Roman"/>
                <w:color w:val="00000A"/>
                <w:sz w:val="22"/>
                <w:szCs w:val="22"/>
              </w:rPr>
              <w:t>Item</w:t>
            </w:r>
          </w:p>
        </w:tc>
        <w:tc>
          <w:tcPr>
            <w:tcW w:w="3714" w:type="dxa"/>
            <w:tcBorders>
              <w:top w:val="single" w:sz="4" w:space="0" w:color="000001"/>
              <w:left w:val="single" w:sz="4" w:space="0" w:color="000001"/>
              <w:bottom w:val="single" w:sz="4" w:space="0" w:color="000001"/>
              <w:right w:val="single" w:sz="4" w:space="0" w:color="000001"/>
            </w:tcBorders>
            <w:shd w:val="clear" w:color="auto" w:fill="auto"/>
          </w:tcPr>
          <w:p w:rsidR="005C704D" w:rsidRPr="005C4533" w:rsidRDefault="00B56C6B">
            <w:pPr>
              <w:spacing w:after="120" w:line="276" w:lineRule="auto"/>
              <w:jc w:val="center"/>
              <w:rPr>
                <w:rFonts w:ascii="Times New Roman" w:hAnsi="Times New Roman"/>
                <w:color w:val="00000A"/>
                <w:sz w:val="22"/>
              </w:rPr>
            </w:pPr>
            <w:r w:rsidRPr="005C4533">
              <w:rPr>
                <w:rFonts w:ascii="Times New Roman" w:hAnsi="Times New Roman"/>
                <w:color w:val="00000A"/>
                <w:sz w:val="22"/>
                <w:szCs w:val="22"/>
              </w:rPr>
              <w:t>Descrição/Especificação</w:t>
            </w:r>
          </w:p>
        </w:tc>
        <w:tc>
          <w:tcPr>
            <w:tcW w:w="1843" w:type="dxa"/>
            <w:tcBorders>
              <w:top w:val="single" w:sz="4" w:space="0" w:color="000001"/>
              <w:left w:val="single" w:sz="4" w:space="0" w:color="000001"/>
              <w:bottom w:val="single" w:sz="4" w:space="0" w:color="000001"/>
              <w:right w:val="single" w:sz="4" w:space="0" w:color="000001"/>
            </w:tcBorders>
            <w:shd w:val="clear" w:color="auto" w:fill="auto"/>
          </w:tcPr>
          <w:p w:rsidR="005C704D" w:rsidRPr="005C4533" w:rsidRDefault="00B56C6B">
            <w:pPr>
              <w:widowControl w:val="0"/>
              <w:suppressAutoHyphens/>
              <w:spacing w:after="120" w:line="276" w:lineRule="auto"/>
              <w:jc w:val="center"/>
              <w:rPr>
                <w:rFonts w:ascii="Times New Roman" w:hAnsi="Times New Roman"/>
                <w:color w:val="00000A"/>
                <w:sz w:val="22"/>
              </w:rPr>
            </w:pPr>
            <w:r w:rsidRPr="005C4533">
              <w:rPr>
                <w:rFonts w:ascii="Times New Roman" w:hAnsi="Times New Roman"/>
                <w:color w:val="00000A"/>
                <w:sz w:val="22"/>
                <w:szCs w:val="22"/>
              </w:rPr>
              <w:t>Valor Mensal</w:t>
            </w:r>
          </w:p>
        </w:tc>
        <w:tc>
          <w:tcPr>
            <w:tcW w:w="2096" w:type="dxa"/>
            <w:tcBorders>
              <w:top w:val="single" w:sz="4" w:space="0" w:color="000001"/>
              <w:left w:val="single" w:sz="4" w:space="0" w:color="000001"/>
              <w:bottom w:val="single" w:sz="4" w:space="0" w:color="000001"/>
              <w:right w:val="single" w:sz="4" w:space="0" w:color="000001"/>
            </w:tcBorders>
            <w:shd w:val="clear" w:color="auto" w:fill="auto"/>
          </w:tcPr>
          <w:p w:rsidR="005C704D" w:rsidRPr="005C4533" w:rsidRDefault="00430D0E" w:rsidP="00402D94">
            <w:pPr>
              <w:widowControl w:val="0"/>
              <w:suppressAutoHyphens/>
              <w:spacing w:after="120" w:line="276" w:lineRule="auto"/>
              <w:jc w:val="center"/>
              <w:rPr>
                <w:sz w:val="22"/>
              </w:rPr>
            </w:pPr>
            <w:r w:rsidRPr="005C4533">
              <w:rPr>
                <w:rFonts w:ascii="Times New Roman" w:hAnsi="Times New Roman"/>
                <w:color w:val="00000A"/>
                <w:sz w:val="22"/>
                <w:szCs w:val="22"/>
              </w:rPr>
              <w:t xml:space="preserve">Valor </w:t>
            </w:r>
            <w:r w:rsidR="00402D94">
              <w:rPr>
                <w:rFonts w:ascii="Times New Roman" w:hAnsi="Times New Roman"/>
                <w:color w:val="00000A"/>
                <w:sz w:val="22"/>
                <w:szCs w:val="22"/>
              </w:rPr>
              <w:t>1</w:t>
            </w:r>
            <w:r w:rsidR="00B56C6B" w:rsidRPr="005C4533">
              <w:rPr>
                <w:rFonts w:ascii="Times New Roman" w:hAnsi="Times New Roman"/>
                <w:color w:val="00000A"/>
                <w:sz w:val="22"/>
                <w:szCs w:val="22"/>
              </w:rPr>
              <w:t>2 Meses</w:t>
            </w:r>
          </w:p>
        </w:tc>
      </w:tr>
      <w:tr w:rsidR="005C704D" w:rsidRPr="005C4533">
        <w:trPr>
          <w:trHeight w:val="2284"/>
          <w:jc w:val="center"/>
        </w:trPr>
        <w:tc>
          <w:tcPr>
            <w:tcW w:w="851" w:type="dxa"/>
            <w:tcBorders>
              <w:top w:val="single" w:sz="4" w:space="0" w:color="000001"/>
              <w:left w:val="single" w:sz="4" w:space="0" w:color="000001"/>
              <w:bottom w:val="single" w:sz="4" w:space="0" w:color="000001"/>
              <w:right w:val="single" w:sz="4" w:space="0" w:color="000001"/>
            </w:tcBorders>
            <w:shd w:val="clear" w:color="auto" w:fill="auto"/>
          </w:tcPr>
          <w:p w:rsidR="005C704D" w:rsidRPr="005C4533" w:rsidRDefault="005C704D">
            <w:pPr>
              <w:widowControl w:val="0"/>
              <w:suppressAutoHyphens/>
              <w:spacing w:after="120" w:line="276" w:lineRule="auto"/>
              <w:jc w:val="center"/>
              <w:rPr>
                <w:rFonts w:ascii="Times New Roman" w:hAnsi="Times New Roman"/>
                <w:sz w:val="22"/>
              </w:rPr>
            </w:pPr>
          </w:p>
          <w:p w:rsidR="005C704D" w:rsidRPr="005C4533" w:rsidRDefault="00B56C6B">
            <w:pPr>
              <w:widowControl w:val="0"/>
              <w:suppressAutoHyphens/>
              <w:spacing w:after="120" w:line="276" w:lineRule="auto"/>
              <w:jc w:val="center"/>
              <w:rPr>
                <w:rFonts w:ascii="Times New Roman" w:hAnsi="Times New Roman"/>
                <w:sz w:val="22"/>
              </w:rPr>
            </w:pPr>
            <w:r w:rsidRPr="005C4533">
              <w:rPr>
                <w:rFonts w:ascii="Times New Roman" w:hAnsi="Times New Roman"/>
                <w:sz w:val="22"/>
                <w:szCs w:val="22"/>
              </w:rPr>
              <w:t>1</w:t>
            </w:r>
          </w:p>
        </w:tc>
        <w:tc>
          <w:tcPr>
            <w:tcW w:w="3714" w:type="dxa"/>
            <w:tcBorders>
              <w:top w:val="single" w:sz="4" w:space="0" w:color="000001"/>
              <w:left w:val="single" w:sz="4" w:space="0" w:color="000001"/>
              <w:bottom w:val="single" w:sz="4" w:space="0" w:color="000001"/>
              <w:right w:val="single" w:sz="4" w:space="0" w:color="000001"/>
            </w:tcBorders>
            <w:shd w:val="clear" w:color="auto" w:fill="auto"/>
          </w:tcPr>
          <w:p w:rsidR="005C704D" w:rsidRPr="005C4533" w:rsidRDefault="00B56C6B">
            <w:pPr>
              <w:rPr>
                <w:rFonts w:ascii="Times New Roman" w:hAnsi="Times New Roman"/>
                <w:sz w:val="22"/>
              </w:rPr>
            </w:pPr>
            <w:r w:rsidRPr="005C4533">
              <w:rPr>
                <w:rFonts w:ascii="Times New Roman" w:eastAsia="Arial Unicode MS" w:hAnsi="Times New Roman"/>
                <w:sz w:val="22"/>
                <w:szCs w:val="22"/>
                <w:shd w:val="clear" w:color="auto" w:fill="FFFFFF"/>
              </w:rPr>
              <w:t xml:space="preserve">Contratação de empresa especializada na prestação, de forma contínua, dos serviços de copeiragem em regime de dedicação exclusiva de mão de obra, materiais e equipamentos necessários, a serem executados nas dependências da </w:t>
            </w:r>
            <w:r w:rsidRPr="005C4533">
              <w:rPr>
                <w:rFonts w:ascii="Times New Roman" w:hAnsi="Times New Roman"/>
                <w:sz w:val="22"/>
                <w:szCs w:val="22"/>
              </w:rPr>
              <w:t>Companhia de Desenvolvimento dos Vales do São Francisco e do Parnaíba.</w:t>
            </w:r>
          </w:p>
        </w:tc>
        <w:tc>
          <w:tcPr>
            <w:tcW w:w="1843" w:type="dxa"/>
            <w:tcBorders>
              <w:top w:val="single" w:sz="4" w:space="0" w:color="000001"/>
              <w:left w:val="single" w:sz="4" w:space="0" w:color="000001"/>
              <w:bottom w:val="single" w:sz="4" w:space="0" w:color="000001"/>
              <w:right w:val="single" w:sz="4" w:space="0" w:color="000001"/>
            </w:tcBorders>
            <w:shd w:val="clear" w:color="auto" w:fill="auto"/>
          </w:tcPr>
          <w:p w:rsidR="005C704D" w:rsidRPr="005C4533" w:rsidRDefault="005C704D">
            <w:pPr>
              <w:widowControl w:val="0"/>
              <w:suppressAutoHyphens/>
              <w:spacing w:after="120" w:line="276" w:lineRule="auto"/>
              <w:rPr>
                <w:rFonts w:ascii="Times New Roman" w:hAnsi="Times New Roman"/>
                <w:sz w:val="22"/>
              </w:rPr>
            </w:pPr>
          </w:p>
          <w:p w:rsidR="005C704D" w:rsidRPr="005C4533" w:rsidRDefault="005C704D">
            <w:pPr>
              <w:widowControl w:val="0"/>
              <w:suppressAutoHyphens/>
              <w:spacing w:after="120" w:line="276" w:lineRule="auto"/>
              <w:rPr>
                <w:rFonts w:ascii="Times New Roman" w:hAnsi="Times New Roman"/>
                <w:sz w:val="22"/>
              </w:rPr>
            </w:pPr>
          </w:p>
          <w:p w:rsidR="005C704D" w:rsidRPr="005C4533" w:rsidRDefault="00ED5D69" w:rsidP="00ED5D69">
            <w:pPr>
              <w:widowControl w:val="0"/>
              <w:suppressAutoHyphens/>
              <w:spacing w:after="120" w:line="360" w:lineRule="auto"/>
              <w:jc w:val="center"/>
              <w:rPr>
                <w:sz w:val="22"/>
              </w:rPr>
            </w:pPr>
            <w:r w:rsidRPr="005C4533">
              <w:rPr>
                <w:rFonts w:ascii="Times New Roman" w:hAnsi="Times New Roman"/>
                <w:color w:val="00000A"/>
                <w:sz w:val="22"/>
                <w:szCs w:val="22"/>
                <w:shd w:val="clear" w:color="auto" w:fill="FFFFFF"/>
              </w:rPr>
              <w:t xml:space="preserve">R$ </w:t>
            </w:r>
            <w:r w:rsidR="00B56C6B" w:rsidRPr="005C4533">
              <w:rPr>
                <w:rFonts w:ascii="Times New Roman" w:hAnsi="Times New Roman"/>
                <w:color w:val="00000A"/>
                <w:sz w:val="22"/>
                <w:szCs w:val="22"/>
                <w:shd w:val="clear" w:color="auto" w:fill="FFFFFF"/>
              </w:rPr>
              <w:t>3.</w:t>
            </w:r>
            <w:r w:rsidRPr="005C4533">
              <w:rPr>
                <w:rFonts w:ascii="Times New Roman" w:hAnsi="Times New Roman"/>
                <w:color w:val="00000A"/>
                <w:sz w:val="22"/>
                <w:szCs w:val="22"/>
                <w:shd w:val="clear" w:color="auto" w:fill="FFFFFF"/>
              </w:rPr>
              <w:t>168,37</w:t>
            </w:r>
          </w:p>
        </w:tc>
        <w:tc>
          <w:tcPr>
            <w:tcW w:w="2096" w:type="dxa"/>
            <w:tcBorders>
              <w:top w:val="single" w:sz="4" w:space="0" w:color="000001"/>
              <w:left w:val="single" w:sz="4" w:space="0" w:color="000001"/>
              <w:bottom w:val="single" w:sz="4" w:space="0" w:color="000001"/>
              <w:right w:val="single" w:sz="4" w:space="0" w:color="000001"/>
            </w:tcBorders>
            <w:shd w:val="clear" w:color="auto" w:fill="auto"/>
          </w:tcPr>
          <w:p w:rsidR="005C704D" w:rsidRPr="005C4533" w:rsidRDefault="005C704D">
            <w:pPr>
              <w:widowControl w:val="0"/>
              <w:suppressAutoHyphens/>
              <w:spacing w:after="120" w:line="276" w:lineRule="auto"/>
              <w:rPr>
                <w:rFonts w:ascii="Times New Roman" w:hAnsi="Times New Roman"/>
                <w:sz w:val="22"/>
              </w:rPr>
            </w:pPr>
          </w:p>
          <w:p w:rsidR="005C704D" w:rsidRPr="005C4533" w:rsidRDefault="005C704D">
            <w:pPr>
              <w:widowControl w:val="0"/>
              <w:suppressAutoHyphens/>
              <w:spacing w:after="120" w:line="276" w:lineRule="auto"/>
              <w:rPr>
                <w:rFonts w:ascii="Times New Roman" w:hAnsi="Times New Roman"/>
                <w:sz w:val="22"/>
              </w:rPr>
            </w:pPr>
          </w:p>
          <w:p w:rsidR="005C704D" w:rsidRPr="005C4533" w:rsidRDefault="00B56C6B" w:rsidP="00402D94">
            <w:pPr>
              <w:widowControl w:val="0"/>
              <w:suppressAutoHyphens/>
              <w:spacing w:after="120" w:line="276" w:lineRule="auto"/>
              <w:rPr>
                <w:sz w:val="22"/>
              </w:rPr>
            </w:pPr>
            <w:r w:rsidRPr="005C4533">
              <w:rPr>
                <w:rFonts w:ascii="Times New Roman" w:hAnsi="Times New Roman"/>
                <w:sz w:val="22"/>
                <w:szCs w:val="22"/>
              </w:rPr>
              <w:t xml:space="preserve">R$ </w:t>
            </w:r>
            <w:r w:rsidR="00402D94">
              <w:rPr>
                <w:rFonts w:ascii="Times New Roman" w:hAnsi="Times New Roman"/>
                <w:sz w:val="22"/>
                <w:szCs w:val="22"/>
              </w:rPr>
              <w:t>38</w:t>
            </w:r>
            <w:r w:rsidR="00430D0E" w:rsidRPr="005C4533">
              <w:rPr>
                <w:rFonts w:ascii="Times New Roman" w:hAnsi="Times New Roman"/>
                <w:color w:val="00000A"/>
                <w:sz w:val="22"/>
                <w:szCs w:val="22"/>
              </w:rPr>
              <w:t>.</w:t>
            </w:r>
            <w:r w:rsidR="00402D94">
              <w:rPr>
                <w:rFonts w:ascii="Times New Roman" w:hAnsi="Times New Roman"/>
                <w:color w:val="00000A"/>
                <w:sz w:val="22"/>
                <w:szCs w:val="22"/>
              </w:rPr>
              <w:t>020,44</w:t>
            </w:r>
          </w:p>
        </w:tc>
      </w:tr>
    </w:tbl>
    <w:p w:rsidR="005C704D" w:rsidRPr="005C4533" w:rsidRDefault="005C704D">
      <w:pPr>
        <w:rPr>
          <w:rFonts w:ascii="Times New Roman" w:hAnsi="Times New Roman"/>
          <w:sz w:val="22"/>
          <w:szCs w:val="22"/>
        </w:rPr>
      </w:pPr>
    </w:p>
    <w:p w:rsidR="005C704D" w:rsidRPr="005C4533" w:rsidRDefault="00B56C6B">
      <w:pPr>
        <w:rPr>
          <w:rFonts w:ascii="Times New Roman" w:hAnsi="Times New Roman"/>
          <w:sz w:val="22"/>
          <w:szCs w:val="22"/>
        </w:rPr>
      </w:pPr>
      <w:r w:rsidRPr="005C4533">
        <w:rPr>
          <w:rFonts w:ascii="Times New Roman" w:hAnsi="Times New Roman"/>
          <w:sz w:val="22"/>
          <w:szCs w:val="22"/>
        </w:rPr>
        <w:tab/>
        <w:t>Tabela 2 – Local da prestação de serviços:</w:t>
      </w:r>
    </w:p>
    <w:p w:rsidR="005C704D" w:rsidRPr="005C4533" w:rsidRDefault="005C704D">
      <w:pPr>
        <w:rPr>
          <w:rFonts w:ascii="Times New Roman" w:hAnsi="Times New Roman"/>
          <w:sz w:val="22"/>
          <w:szCs w:val="22"/>
        </w:rPr>
      </w:pPr>
    </w:p>
    <w:tbl>
      <w:tblPr>
        <w:tblW w:w="8570" w:type="dxa"/>
        <w:tblInd w:w="407" w:type="dxa"/>
        <w:tblBorders>
          <w:top w:val="single" w:sz="2" w:space="0" w:color="000001"/>
          <w:left w:val="single" w:sz="2" w:space="0" w:color="000001"/>
          <w:bottom w:val="single" w:sz="2" w:space="0" w:color="000001"/>
          <w:insideH w:val="single" w:sz="2" w:space="0" w:color="000001"/>
        </w:tblBorders>
        <w:tblCellMar>
          <w:top w:w="55" w:type="dxa"/>
          <w:left w:w="46" w:type="dxa"/>
          <w:bottom w:w="55" w:type="dxa"/>
          <w:right w:w="55" w:type="dxa"/>
        </w:tblCellMar>
        <w:tblLook w:val="04A0" w:firstRow="1" w:lastRow="0" w:firstColumn="1" w:lastColumn="0" w:noHBand="0" w:noVBand="1"/>
      </w:tblPr>
      <w:tblGrid>
        <w:gridCol w:w="2097"/>
        <w:gridCol w:w="6473"/>
      </w:tblGrid>
      <w:tr w:rsidR="005C704D" w:rsidRPr="005C4533" w:rsidTr="00E40D65">
        <w:tc>
          <w:tcPr>
            <w:tcW w:w="2097" w:type="dxa"/>
            <w:tcBorders>
              <w:top w:val="single" w:sz="2" w:space="0" w:color="000001"/>
              <w:left w:val="single" w:sz="2" w:space="0" w:color="000001"/>
              <w:bottom w:val="single" w:sz="2" w:space="0" w:color="000001"/>
            </w:tcBorders>
            <w:shd w:val="clear" w:color="auto" w:fill="auto"/>
          </w:tcPr>
          <w:p w:rsidR="005C704D" w:rsidRPr="005C4533" w:rsidRDefault="00B56C6B">
            <w:pPr>
              <w:pStyle w:val="Contedodetabela"/>
              <w:snapToGrid w:val="0"/>
              <w:jc w:val="center"/>
              <w:rPr>
                <w:sz w:val="22"/>
              </w:rPr>
            </w:pPr>
            <w:r w:rsidRPr="005C4533">
              <w:rPr>
                <w:b/>
                <w:bCs/>
                <w:sz w:val="22"/>
                <w:szCs w:val="22"/>
              </w:rPr>
              <w:t>Local</w:t>
            </w:r>
          </w:p>
        </w:tc>
        <w:tc>
          <w:tcPr>
            <w:tcW w:w="6473" w:type="dxa"/>
            <w:tcBorders>
              <w:top w:val="single" w:sz="2" w:space="0" w:color="000001"/>
              <w:left w:val="single" w:sz="2" w:space="0" w:color="000001"/>
              <w:bottom w:val="single" w:sz="2" w:space="0" w:color="000001"/>
              <w:right w:val="single" w:sz="2" w:space="0" w:color="000001"/>
            </w:tcBorders>
            <w:shd w:val="clear" w:color="auto" w:fill="auto"/>
          </w:tcPr>
          <w:p w:rsidR="005C704D" w:rsidRPr="005C4533" w:rsidRDefault="00B56C6B">
            <w:pPr>
              <w:pStyle w:val="Contedodetabela"/>
              <w:snapToGrid w:val="0"/>
              <w:jc w:val="center"/>
              <w:rPr>
                <w:sz w:val="22"/>
              </w:rPr>
            </w:pPr>
            <w:r w:rsidRPr="005C4533">
              <w:rPr>
                <w:b/>
                <w:bCs/>
                <w:sz w:val="22"/>
                <w:szCs w:val="22"/>
              </w:rPr>
              <w:t>Endereço</w:t>
            </w:r>
          </w:p>
        </w:tc>
      </w:tr>
      <w:tr w:rsidR="005C704D" w:rsidRPr="005C4533" w:rsidTr="00E40D65">
        <w:trPr>
          <w:trHeight w:val="731"/>
        </w:trPr>
        <w:tc>
          <w:tcPr>
            <w:tcW w:w="2097" w:type="dxa"/>
            <w:tcBorders>
              <w:top w:val="single" w:sz="2" w:space="0" w:color="000001"/>
              <w:left w:val="single" w:sz="2" w:space="0" w:color="000001"/>
              <w:bottom w:val="single" w:sz="2" w:space="0" w:color="000001"/>
            </w:tcBorders>
            <w:shd w:val="clear" w:color="auto" w:fill="auto"/>
          </w:tcPr>
          <w:p w:rsidR="005C704D" w:rsidRPr="005C4533" w:rsidRDefault="00B97D84" w:rsidP="00B97D84">
            <w:pPr>
              <w:pStyle w:val="Contedodetabela"/>
              <w:snapToGrid w:val="0"/>
              <w:rPr>
                <w:sz w:val="22"/>
              </w:rPr>
            </w:pPr>
            <w:r w:rsidRPr="005C4533">
              <w:rPr>
                <w:sz w:val="22"/>
                <w:szCs w:val="22"/>
              </w:rPr>
              <w:t>8</w:t>
            </w:r>
            <w:r w:rsidR="00B56C6B" w:rsidRPr="005C4533">
              <w:rPr>
                <w:sz w:val="22"/>
                <w:szCs w:val="22"/>
              </w:rPr>
              <w:t>ªSR</w:t>
            </w:r>
            <w:r w:rsidRPr="005C4533">
              <w:rPr>
                <w:sz w:val="22"/>
                <w:szCs w:val="22"/>
              </w:rPr>
              <w:t xml:space="preserve"> (C</w:t>
            </w:r>
            <w:r w:rsidR="00B56C6B" w:rsidRPr="005C4533">
              <w:rPr>
                <w:sz w:val="22"/>
                <w:szCs w:val="22"/>
              </w:rPr>
              <w:t>opeira)</w:t>
            </w:r>
          </w:p>
        </w:tc>
        <w:tc>
          <w:tcPr>
            <w:tcW w:w="6473" w:type="dxa"/>
            <w:tcBorders>
              <w:top w:val="single" w:sz="2" w:space="0" w:color="000001"/>
              <w:left w:val="single" w:sz="2" w:space="0" w:color="000001"/>
              <w:bottom w:val="single" w:sz="2" w:space="0" w:color="000001"/>
              <w:right w:val="single" w:sz="2" w:space="0" w:color="000001"/>
            </w:tcBorders>
            <w:shd w:val="clear" w:color="auto" w:fill="auto"/>
          </w:tcPr>
          <w:p w:rsidR="005C704D" w:rsidRPr="005C4533" w:rsidRDefault="00B97D84" w:rsidP="00E40D65">
            <w:pPr>
              <w:pStyle w:val="Contedodetabela"/>
              <w:snapToGrid w:val="0"/>
              <w:rPr>
                <w:sz w:val="22"/>
              </w:rPr>
            </w:pPr>
            <w:r w:rsidRPr="005C4533">
              <w:rPr>
                <w:rFonts w:eastAsia="Arial Unicode MS"/>
                <w:sz w:val="22"/>
                <w:szCs w:val="22"/>
                <w:shd w:val="clear" w:color="auto" w:fill="FFFFFF"/>
              </w:rPr>
              <w:t>Alexandre de Moura, nº 25, Centro</w:t>
            </w:r>
            <w:r w:rsidR="00E40D65" w:rsidRPr="005C4533">
              <w:rPr>
                <w:rFonts w:eastAsia="Arial Unicode MS"/>
                <w:sz w:val="22"/>
                <w:szCs w:val="22"/>
                <w:shd w:val="clear" w:color="auto" w:fill="FFFFFF"/>
              </w:rPr>
              <w:t>. Cep: 65.025-470</w:t>
            </w:r>
            <w:r w:rsidRPr="005C4533">
              <w:rPr>
                <w:rFonts w:eastAsia="Arial Unicode MS"/>
                <w:sz w:val="22"/>
                <w:szCs w:val="22"/>
                <w:shd w:val="clear" w:color="auto" w:fill="FFFFFF"/>
              </w:rPr>
              <w:t>, São Luis - MA</w:t>
            </w:r>
          </w:p>
        </w:tc>
      </w:tr>
    </w:tbl>
    <w:p w:rsidR="005C704D" w:rsidRPr="005C4533" w:rsidRDefault="005C704D">
      <w:pPr>
        <w:rPr>
          <w:rFonts w:ascii="Times New Roman" w:hAnsi="Times New Roman"/>
          <w:sz w:val="22"/>
          <w:szCs w:val="22"/>
        </w:rPr>
      </w:pPr>
    </w:p>
    <w:p w:rsidR="005C704D" w:rsidRPr="005C4533" w:rsidRDefault="00B56C6B">
      <w:pPr>
        <w:pStyle w:val="PargrafodaLista"/>
        <w:ind w:left="360"/>
        <w:rPr>
          <w:rFonts w:ascii="Times New Roman" w:hAnsi="Times New Roman"/>
          <w:sz w:val="22"/>
          <w:szCs w:val="22"/>
        </w:rPr>
      </w:pPr>
      <w:r w:rsidRPr="005C4533">
        <w:rPr>
          <w:rFonts w:ascii="Times New Roman" w:hAnsi="Times New Roman"/>
          <w:sz w:val="22"/>
          <w:szCs w:val="22"/>
        </w:rPr>
        <w:t xml:space="preserve"> </w:t>
      </w:r>
    </w:p>
    <w:p w:rsidR="005C704D" w:rsidRPr="005C4533" w:rsidRDefault="00B56C6B">
      <w:pPr>
        <w:pStyle w:val="PargrafodaLista"/>
        <w:numPr>
          <w:ilvl w:val="1"/>
          <w:numId w:val="1"/>
        </w:numPr>
        <w:tabs>
          <w:tab w:val="left" w:pos="0"/>
          <w:tab w:val="left" w:pos="1134"/>
        </w:tabs>
        <w:spacing w:line="360" w:lineRule="auto"/>
        <w:rPr>
          <w:sz w:val="22"/>
          <w:szCs w:val="22"/>
        </w:rPr>
      </w:pPr>
      <w:r w:rsidRPr="005C4533">
        <w:rPr>
          <w:rFonts w:ascii="Times New Roman" w:hAnsi="Times New Roman"/>
          <w:sz w:val="22"/>
          <w:szCs w:val="22"/>
        </w:rPr>
        <w:t>Os recursos orçamentários correrão à conta do Programa de Trabalho 04.122.2111.2000.0001</w:t>
      </w:r>
      <w:r w:rsidRPr="005C4533">
        <w:rPr>
          <w:rFonts w:ascii="Times New Roman" w:hAnsi="Times New Roman"/>
          <w:b/>
          <w:bCs/>
          <w:sz w:val="22"/>
          <w:szCs w:val="22"/>
        </w:rPr>
        <w:t xml:space="preserve"> </w:t>
      </w:r>
      <w:r w:rsidRPr="005C4533">
        <w:rPr>
          <w:rFonts w:ascii="Times New Roman" w:hAnsi="Times New Roman"/>
          <w:sz w:val="22"/>
          <w:szCs w:val="22"/>
        </w:rPr>
        <w:t>– ADMINISTRAÇÃO DA UNIDADE NACIONAL, Categoria Econômica 3, sob a gestão da Área de Gestão Administrativa e Suporte Logístico da CODEVASF – AA.</w:t>
      </w:r>
    </w:p>
    <w:p w:rsidR="005C704D" w:rsidRPr="005C4533" w:rsidRDefault="005C704D">
      <w:pPr>
        <w:pStyle w:val="PargrafodaLista"/>
        <w:spacing w:line="360" w:lineRule="auto"/>
        <w:rPr>
          <w:rFonts w:ascii="Times New Roman" w:hAnsi="Times New Roman"/>
          <w:sz w:val="22"/>
          <w:szCs w:val="22"/>
        </w:rPr>
      </w:pPr>
    </w:p>
    <w:p w:rsidR="005C704D" w:rsidRPr="005C4533" w:rsidRDefault="00B56C6B">
      <w:pPr>
        <w:pStyle w:val="PargrafodaLista"/>
        <w:numPr>
          <w:ilvl w:val="0"/>
          <w:numId w:val="1"/>
        </w:numPr>
        <w:spacing w:line="360" w:lineRule="auto"/>
        <w:rPr>
          <w:sz w:val="22"/>
          <w:szCs w:val="22"/>
        </w:rPr>
      </w:pPr>
      <w:r w:rsidRPr="005C4533">
        <w:rPr>
          <w:rFonts w:ascii="Times New Roman" w:eastAsia="PalatinoLinotype" w:hAnsi="Times New Roman"/>
          <w:sz w:val="22"/>
          <w:szCs w:val="22"/>
        </w:rPr>
        <w:t>AVALIAÇÃO DO CUSTO:</w:t>
      </w:r>
    </w:p>
    <w:p w:rsidR="005C704D" w:rsidRPr="005C4533" w:rsidRDefault="00B56C6B">
      <w:pPr>
        <w:pStyle w:val="PargrafodaLista"/>
        <w:spacing w:line="360" w:lineRule="auto"/>
        <w:rPr>
          <w:sz w:val="22"/>
          <w:szCs w:val="22"/>
        </w:rPr>
      </w:pPr>
      <w:r w:rsidRPr="005C4533">
        <w:rPr>
          <w:rFonts w:ascii="Times New Roman" w:eastAsia="PalatinoLinotype" w:hAnsi="Times New Roman"/>
          <w:color w:val="00000A"/>
          <w:sz w:val="22"/>
          <w:szCs w:val="22"/>
          <w:shd w:val="clear" w:color="auto" w:fill="FFFFFF"/>
        </w:rPr>
        <w:t>2.1.</w:t>
      </w:r>
      <w:r w:rsidRPr="005C4533">
        <w:rPr>
          <w:rFonts w:ascii="Times New Roman" w:eastAsia="PalatinoLinotype" w:hAnsi="Times New Roman"/>
          <w:color w:val="00000A"/>
          <w:sz w:val="22"/>
          <w:szCs w:val="22"/>
          <w:shd w:val="clear" w:color="auto" w:fill="FFFFFF"/>
        </w:rPr>
        <w:tab/>
      </w:r>
      <w:r w:rsidRPr="005C4533">
        <w:rPr>
          <w:rFonts w:ascii="Times New Roman" w:hAnsi="Times New Roman"/>
          <w:color w:val="00000A"/>
          <w:sz w:val="22"/>
          <w:szCs w:val="22"/>
          <w:shd w:val="clear" w:color="auto" w:fill="FFFFFF"/>
        </w:rPr>
        <w:t xml:space="preserve">O valor máximo mensal da contratação é de </w:t>
      </w:r>
      <w:bookmarkStart w:id="1" w:name="__DdeLink__4833_1015877851"/>
      <w:r w:rsidRPr="005C4533">
        <w:rPr>
          <w:rFonts w:ascii="Times New Roman" w:hAnsi="Times New Roman"/>
          <w:color w:val="00000A"/>
          <w:sz w:val="22"/>
          <w:szCs w:val="22"/>
          <w:shd w:val="clear" w:color="auto" w:fill="FFFFFF"/>
        </w:rPr>
        <w:t>R$ 3.</w:t>
      </w:r>
      <w:r w:rsidR="00ED5D69" w:rsidRPr="005C4533">
        <w:rPr>
          <w:rFonts w:ascii="Times New Roman" w:hAnsi="Times New Roman"/>
          <w:color w:val="00000A"/>
          <w:sz w:val="22"/>
          <w:szCs w:val="22"/>
          <w:shd w:val="clear" w:color="auto" w:fill="FFFFFF"/>
        </w:rPr>
        <w:t>168,37</w:t>
      </w:r>
      <w:bookmarkEnd w:id="1"/>
      <w:r w:rsidRPr="005C4533">
        <w:rPr>
          <w:rFonts w:ascii="Times New Roman" w:hAnsi="Times New Roman"/>
          <w:color w:val="00000A"/>
          <w:sz w:val="22"/>
          <w:szCs w:val="22"/>
          <w:shd w:val="clear" w:color="auto" w:fill="FFFFFF"/>
        </w:rPr>
        <w:t xml:space="preserve"> (trinta e cinco mil, duzentos e trinta e três reais e vinte e oito centavos), e o valor máximo global</w:t>
      </w:r>
      <w:r w:rsidR="00430D0E" w:rsidRPr="005C4533">
        <w:rPr>
          <w:rFonts w:ascii="Times New Roman" w:hAnsi="Times New Roman"/>
          <w:color w:val="00000A"/>
          <w:sz w:val="22"/>
          <w:szCs w:val="22"/>
          <w:shd w:val="clear" w:color="auto" w:fill="FFFFFF"/>
        </w:rPr>
        <w:t xml:space="preserve"> pelo período de </w:t>
      </w:r>
      <w:r w:rsidR="00402D94">
        <w:rPr>
          <w:rFonts w:ascii="Times New Roman" w:hAnsi="Times New Roman"/>
          <w:color w:val="00000A"/>
          <w:sz w:val="22"/>
          <w:szCs w:val="22"/>
          <w:shd w:val="clear" w:color="auto" w:fill="FFFFFF"/>
        </w:rPr>
        <w:t>1</w:t>
      </w:r>
      <w:r w:rsidR="00430D0E" w:rsidRPr="005C4533">
        <w:rPr>
          <w:rFonts w:ascii="Times New Roman" w:hAnsi="Times New Roman"/>
          <w:color w:val="00000A"/>
          <w:sz w:val="22"/>
          <w:szCs w:val="22"/>
          <w:shd w:val="clear" w:color="auto" w:fill="FFFFFF"/>
        </w:rPr>
        <w:t>2 (do</w:t>
      </w:r>
      <w:r w:rsidR="00402D94">
        <w:rPr>
          <w:rFonts w:ascii="Times New Roman" w:hAnsi="Times New Roman"/>
          <w:color w:val="00000A"/>
          <w:sz w:val="22"/>
          <w:szCs w:val="22"/>
          <w:shd w:val="clear" w:color="auto" w:fill="FFFFFF"/>
        </w:rPr>
        <w:t>ze</w:t>
      </w:r>
      <w:r w:rsidR="00430D0E" w:rsidRPr="005C4533">
        <w:rPr>
          <w:rFonts w:ascii="Times New Roman" w:hAnsi="Times New Roman"/>
          <w:color w:val="00000A"/>
          <w:sz w:val="22"/>
          <w:szCs w:val="22"/>
          <w:shd w:val="clear" w:color="auto" w:fill="FFFFFF"/>
        </w:rPr>
        <w:t xml:space="preserve">) meses </w:t>
      </w:r>
      <w:r w:rsidRPr="005C4533">
        <w:rPr>
          <w:rFonts w:ascii="Times New Roman" w:hAnsi="Times New Roman"/>
          <w:color w:val="00000A"/>
          <w:sz w:val="22"/>
          <w:szCs w:val="22"/>
          <w:shd w:val="clear" w:color="auto" w:fill="FFFFFF"/>
        </w:rPr>
        <w:t xml:space="preserve">é de R$ </w:t>
      </w:r>
      <w:r w:rsidR="00402D94">
        <w:rPr>
          <w:rFonts w:ascii="Times New Roman" w:hAnsi="Times New Roman"/>
          <w:color w:val="00000A"/>
          <w:sz w:val="22"/>
          <w:szCs w:val="22"/>
          <w:shd w:val="clear" w:color="auto" w:fill="FFFFFF"/>
        </w:rPr>
        <w:t>38</w:t>
      </w:r>
      <w:r w:rsidR="00430D0E" w:rsidRPr="005C4533">
        <w:rPr>
          <w:rFonts w:ascii="Times New Roman" w:hAnsi="Times New Roman"/>
          <w:color w:val="00000A"/>
          <w:sz w:val="22"/>
          <w:szCs w:val="22"/>
          <w:shd w:val="clear" w:color="auto" w:fill="FFFFFF"/>
        </w:rPr>
        <w:t>.</w:t>
      </w:r>
      <w:r w:rsidR="00402D94">
        <w:rPr>
          <w:rFonts w:ascii="Times New Roman" w:hAnsi="Times New Roman"/>
          <w:color w:val="00000A"/>
          <w:sz w:val="22"/>
          <w:szCs w:val="22"/>
          <w:shd w:val="clear" w:color="auto" w:fill="FFFFFF"/>
        </w:rPr>
        <w:t>020,4</w:t>
      </w:r>
      <w:r w:rsidR="00EB404F">
        <w:rPr>
          <w:rFonts w:ascii="Times New Roman" w:hAnsi="Times New Roman"/>
          <w:color w:val="00000A"/>
          <w:sz w:val="22"/>
          <w:szCs w:val="22"/>
          <w:shd w:val="clear" w:color="auto" w:fill="FFFFFF"/>
        </w:rPr>
        <w:t>4</w:t>
      </w:r>
      <w:r w:rsidRPr="005C4533">
        <w:rPr>
          <w:rFonts w:ascii="Times New Roman" w:hAnsi="Times New Roman"/>
          <w:color w:val="00000A"/>
          <w:sz w:val="22"/>
          <w:szCs w:val="22"/>
          <w:shd w:val="clear" w:color="auto" w:fill="FFFFFF"/>
        </w:rPr>
        <w:t xml:space="preserve"> (</w:t>
      </w:r>
      <w:r w:rsidR="00402D94">
        <w:rPr>
          <w:rFonts w:ascii="Times New Roman" w:hAnsi="Times New Roman"/>
          <w:color w:val="00000A"/>
          <w:sz w:val="22"/>
          <w:szCs w:val="22"/>
          <w:shd w:val="clear" w:color="auto" w:fill="FFFFFF"/>
        </w:rPr>
        <w:t xml:space="preserve">trinta e oito mil e vinte reais e quarenta e </w:t>
      </w:r>
      <w:r w:rsidR="00EB404F">
        <w:rPr>
          <w:rFonts w:ascii="Times New Roman" w:hAnsi="Times New Roman"/>
          <w:color w:val="00000A"/>
          <w:sz w:val="22"/>
          <w:szCs w:val="22"/>
          <w:shd w:val="clear" w:color="auto" w:fill="FFFFFF"/>
        </w:rPr>
        <w:t>quatro</w:t>
      </w:r>
      <w:bookmarkStart w:id="2" w:name="_GoBack"/>
      <w:bookmarkEnd w:id="2"/>
      <w:r w:rsidR="00402D94">
        <w:rPr>
          <w:rFonts w:ascii="Times New Roman" w:hAnsi="Times New Roman"/>
          <w:color w:val="00000A"/>
          <w:sz w:val="22"/>
          <w:szCs w:val="22"/>
          <w:shd w:val="clear" w:color="auto" w:fill="FFFFFF"/>
        </w:rPr>
        <w:t xml:space="preserve"> centavos</w:t>
      </w:r>
      <w:r w:rsidRPr="005C4533">
        <w:rPr>
          <w:rFonts w:ascii="Times New Roman" w:hAnsi="Times New Roman"/>
          <w:color w:val="00000A"/>
          <w:sz w:val="22"/>
          <w:szCs w:val="22"/>
          <w:shd w:val="clear" w:color="auto" w:fill="FFFFFF"/>
        </w:rPr>
        <w:t>), foi apurado com base na Convenção Coletiva de Trabalho da categoria e painel de preços do portal de compras do Governo Federal.</w:t>
      </w:r>
      <w:r w:rsidRPr="005C4533">
        <w:rPr>
          <w:rFonts w:ascii="Times New Roman" w:hAnsi="Times New Roman"/>
          <w:color w:val="ED1C24"/>
          <w:sz w:val="22"/>
          <w:szCs w:val="22"/>
          <w:shd w:val="clear" w:color="auto" w:fill="FFFFFF"/>
        </w:rPr>
        <w:t xml:space="preserve"> </w:t>
      </w:r>
    </w:p>
    <w:p w:rsidR="005C704D" w:rsidRPr="005C4533" w:rsidRDefault="00B56C6B">
      <w:pPr>
        <w:pStyle w:val="PargrafodaLista"/>
        <w:spacing w:line="360" w:lineRule="auto"/>
        <w:rPr>
          <w:sz w:val="22"/>
          <w:szCs w:val="22"/>
        </w:rPr>
      </w:pPr>
      <w:r w:rsidRPr="005C4533">
        <w:rPr>
          <w:rFonts w:ascii="Times New Roman" w:hAnsi="Times New Roman"/>
          <w:sz w:val="22"/>
          <w:szCs w:val="22"/>
        </w:rPr>
        <w:lastRenderedPageBreak/>
        <w:t>2.2.</w:t>
      </w:r>
      <w:r w:rsidRPr="005C4533">
        <w:rPr>
          <w:rFonts w:ascii="Times New Roman" w:hAnsi="Times New Roman"/>
          <w:sz w:val="22"/>
          <w:szCs w:val="22"/>
        </w:rPr>
        <w:tab/>
        <w:t>Para estimativa do valor da contratação, foram considerados os limites da Portaria n.º 213, de 25 de setembro de 2017, da Secretaria de Logística e Tecnologia da Informação do Ministério do Planejamento, Orçamento e Gestão – MPOG</w:t>
      </w:r>
      <w:r w:rsidRPr="005C4533">
        <w:rPr>
          <w:sz w:val="22"/>
          <w:szCs w:val="22"/>
        </w:rPr>
        <w:t>.</w:t>
      </w:r>
    </w:p>
    <w:p w:rsidR="005C704D" w:rsidRPr="005C4533" w:rsidRDefault="00B56C6B">
      <w:pPr>
        <w:pStyle w:val="PargrafodaLista"/>
        <w:numPr>
          <w:ilvl w:val="0"/>
          <w:numId w:val="1"/>
        </w:numPr>
        <w:spacing w:line="360" w:lineRule="auto"/>
        <w:rPr>
          <w:sz w:val="22"/>
          <w:szCs w:val="22"/>
        </w:rPr>
      </w:pPr>
      <w:r w:rsidRPr="005C4533">
        <w:rPr>
          <w:rFonts w:ascii="Times New Roman" w:eastAsia="PalatinoLinotype" w:hAnsi="Times New Roman"/>
          <w:sz w:val="22"/>
          <w:szCs w:val="22"/>
        </w:rPr>
        <w:t>QUADRO DE PESSOAL E QUANTITATIVO</w:t>
      </w:r>
    </w:p>
    <w:p w:rsidR="005C704D" w:rsidRPr="005C4533" w:rsidRDefault="00B56C6B">
      <w:pPr>
        <w:spacing w:line="360" w:lineRule="auto"/>
        <w:ind w:hanging="142"/>
        <w:rPr>
          <w:sz w:val="22"/>
          <w:szCs w:val="22"/>
        </w:rPr>
      </w:pPr>
      <w:r w:rsidRPr="005C4533">
        <w:rPr>
          <w:rFonts w:ascii="Times New Roman" w:hAnsi="Times New Roman"/>
          <w:sz w:val="22"/>
          <w:szCs w:val="22"/>
        </w:rPr>
        <w:t xml:space="preserve">  3.1</w:t>
      </w:r>
      <w:r w:rsidRPr="005C4533">
        <w:rPr>
          <w:rFonts w:ascii="Times New Roman" w:hAnsi="Times New Roman"/>
          <w:sz w:val="22"/>
          <w:szCs w:val="22"/>
        </w:rPr>
        <w:tab/>
        <w:t>O quantitativo de funcionários necessários à execução dos serviços está descrito abaixo, sendo:</w:t>
      </w:r>
    </w:p>
    <w:p w:rsidR="005C704D" w:rsidRPr="005C4533" w:rsidRDefault="00B56C6B">
      <w:pPr>
        <w:pStyle w:val="PargrafodaLista"/>
        <w:numPr>
          <w:ilvl w:val="0"/>
          <w:numId w:val="6"/>
        </w:numPr>
        <w:tabs>
          <w:tab w:val="clear" w:pos="720"/>
          <w:tab w:val="left" w:pos="709"/>
          <w:tab w:val="left" w:pos="1470"/>
          <w:tab w:val="left" w:pos="3168"/>
          <w:tab w:val="left" w:pos="3888"/>
          <w:tab w:val="left" w:pos="4608"/>
          <w:tab w:val="left" w:pos="5103"/>
          <w:tab w:val="left" w:pos="6048"/>
          <w:tab w:val="left" w:pos="6379"/>
          <w:tab w:val="left" w:pos="6768"/>
        </w:tabs>
        <w:spacing w:line="276" w:lineRule="auto"/>
        <w:ind w:left="0" w:firstLine="794"/>
        <w:rPr>
          <w:sz w:val="22"/>
          <w:szCs w:val="22"/>
        </w:rPr>
      </w:pPr>
      <w:r w:rsidRPr="005C4533">
        <w:rPr>
          <w:rFonts w:ascii="Times New Roman" w:hAnsi="Times New Roman"/>
          <w:sz w:val="22"/>
          <w:szCs w:val="22"/>
        </w:rPr>
        <w:t>01 (uma) c</w:t>
      </w:r>
      <w:r w:rsidR="001A45F4" w:rsidRPr="005C4533">
        <w:rPr>
          <w:rFonts w:ascii="Times New Roman" w:hAnsi="Times New Roman"/>
          <w:sz w:val="22"/>
          <w:szCs w:val="22"/>
        </w:rPr>
        <w:t>opeira (exclusiva para sede da 8</w:t>
      </w:r>
      <w:r w:rsidRPr="005C4533">
        <w:rPr>
          <w:rFonts w:ascii="Times New Roman" w:hAnsi="Times New Roman"/>
          <w:sz w:val="22"/>
          <w:szCs w:val="22"/>
        </w:rPr>
        <w:t>ª Superintendência);</w:t>
      </w:r>
    </w:p>
    <w:p w:rsidR="005C704D" w:rsidRPr="005C4533" w:rsidRDefault="00B56C6B" w:rsidP="001A45F4">
      <w:pPr>
        <w:pStyle w:val="PargrafodaLista"/>
        <w:tabs>
          <w:tab w:val="left" w:pos="1590"/>
          <w:tab w:val="left" w:pos="2385"/>
          <w:tab w:val="left" w:pos="3888"/>
          <w:tab w:val="left" w:pos="4608"/>
          <w:tab w:val="left" w:pos="5103"/>
          <w:tab w:val="left" w:pos="6048"/>
          <w:tab w:val="left" w:pos="6379"/>
          <w:tab w:val="left" w:pos="6768"/>
        </w:tabs>
        <w:spacing w:line="276" w:lineRule="auto"/>
        <w:ind w:left="1531"/>
        <w:rPr>
          <w:sz w:val="22"/>
          <w:szCs w:val="22"/>
        </w:rPr>
      </w:pPr>
      <w:r w:rsidRPr="005C4533">
        <w:rPr>
          <w:rFonts w:ascii="Times New Roman" w:hAnsi="Times New Roman"/>
          <w:sz w:val="22"/>
          <w:szCs w:val="22"/>
        </w:rPr>
        <w:t>.</w:t>
      </w:r>
    </w:p>
    <w:p w:rsidR="005C704D" w:rsidRPr="005C4533" w:rsidRDefault="005C704D">
      <w:pPr>
        <w:pStyle w:val="PargrafodaLista"/>
        <w:tabs>
          <w:tab w:val="left" w:pos="0"/>
          <w:tab w:val="left" w:pos="709"/>
          <w:tab w:val="left" w:pos="2448"/>
          <w:tab w:val="left" w:pos="3168"/>
          <w:tab w:val="left" w:pos="3888"/>
          <w:tab w:val="left" w:pos="4608"/>
          <w:tab w:val="left" w:pos="5103"/>
          <w:tab w:val="left" w:pos="6048"/>
          <w:tab w:val="left" w:pos="6379"/>
          <w:tab w:val="left" w:pos="6768"/>
        </w:tabs>
        <w:ind w:left="1996"/>
        <w:rPr>
          <w:rFonts w:ascii="Times New Roman" w:hAnsi="Times New Roman"/>
          <w:color w:val="00000A"/>
          <w:sz w:val="22"/>
          <w:szCs w:val="22"/>
        </w:rPr>
      </w:pPr>
    </w:p>
    <w:p w:rsidR="005C704D" w:rsidRPr="005C4533" w:rsidRDefault="00B56C6B">
      <w:pPr>
        <w:tabs>
          <w:tab w:val="left" w:pos="0"/>
          <w:tab w:val="left" w:pos="709"/>
          <w:tab w:val="left" w:pos="2448"/>
          <w:tab w:val="left" w:pos="3168"/>
          <w:tab w:val="left" w:pos="3888"/>
          <w:tab w:val="left" w:pos="4608"/>
          <w:tab w:val="left" w:pos="5103"/>
          <w:tab w:val="left" w:pos="6048"/>
          <w:tab w:val="left" w:pos="6379"/>
          <w:tab w:val="left" w:pos="6768"/>
        </w:tabs>
        <w:spacing w:line="360" w:lineRule="auto"/>
        <w:rPr>
          <w:rFonts w:ascii="Times New Roman" w:hAnsi="Times New Roman"/>
          <w:color w:val="ED1C24"/>
          <w:sz w:val="22"/>
          <w:szCs w:val="22"/>
        </w:rPr>
      </w:pPr>
      <w:r w:rsidRPr="005C4533">
        <w:rPr>
          <w:rFonts w:ascii="Times New Roman" w:hAnsi="Times New Roman"/>
          <w:color w:val="00000A"/>
          <w:sz w:val="22"/>
          <w:szCs w:val="22"/>
        </w:rPr>
        <w:t>3.2</w:t>
      </w:r>
      <w:r w:rsidRPr="005C4533">
        <w:rPr>
          <w:rFonts w:ascii="Times New Roman" w:hAnsi="Times New Roman"/>
          <w:color w:val="00000A"/>
          <w:sz w:val="22"/>
          <w:szCs w:val="22"/>
        </w:rPr>
        <w:tab/>
        <w:t>A Contratante poderá, também, solicitar a alocação temporária ou por demanda de mão de obra por posto/hora para atuarem, caso necessário, ao bom andamento dos serviços no âmbito da CODEVASF. Para este serviço deverá se utilizar dos mesmos valores dos salários normativos constantes da convenção coletiva de trabalho em que a empresa seja filiada.</w:t>
      </w:r>
    </w:p>
    <w:p w:rsidR="005C704D" w:rsidRPr="005C4533" w:rsidRDefault="00B56C6B">
      <w:pPr>
        <w:tabs>
          <w:tab w:val="left" w:pos="0"/>
          <w:tab w:val="left" w:pos="3024"/>
          <w:tab w:val="left" w:pos="3168"/>
          <w:tab w:val="left" w:pos="3888"/>
          <w:tab w:val="left" w:pos="4608"/>
          <w:tab w:val="left" w:pos="5328"/>
          <w:tab w:val="left" w:pos="6048"/>
          <w:tab w:val="left" w:pos="6768"/>
        </w:tabs>
        <w:spacing w:line="360" w:lineRule="auto"/>
        <w:rPr>
          <w:sz w:val="22"/>
          <w:szCs w:val="22"/>
        </w:rPr>
      </w:pPr>
      <w:r w:rsidRPr="005C4533">
        <w:rPr>
          <w:rFonts w:ascii="Times New Roman" w:hAnsi="Times New Roman"/>
          <w:color w:val="00000A"/>
          <w:sz w:val="22"/>
          <w:szCs w:val="22"/>
        </w:rPr>
        <w:t xml:space="preserve">3.3. Se for o caso, o pessoal e/ou os serviços </w:t>
      </w:r>
      <w:r w:rsidR="00D44BE2" w:rsidRPr="005C4533">
        <w:rPr>
          <w:rFonts w:ascii="Times New Roman" w:hAnsi="Times New Roman"/>
          <w:color w:val="00000A"/>
          <w:sz w:val="22"/>
          <w:szCs w:val="22"/>
        </w:rPr>
        <w:t xml:space="preserve">objeto deste </w:t>
      </w:r>
      <w:r w:rsidR="00D44BE2">
        <w:rPr>
          <w:rFonts w:ascii="Times New Roman" w:hAnsi="Times New Roman"/>
          <w:color w:val="00000A"/>
          <w:sz w:val="22"/>
          <w:szCs w:val="22"/>
        </w:rPr>
        <w:t>TR</w:t>
      </w:r>
      <w:r w:rsidR="00D44BE2" w:rsidRPr="005C4533">
        <w:rPr>
          <w:rFonts w:ascii="Times New Roman" w:hAnsi="Times New Roman"/>
          <w:color w:val="00000A"/>
          <w:sz w:val="22"/>
          <w:szCs w:val="22"/>
        </w:rPr>
        <w:t xml:space="preserve"> poderá</w:t>
      </w:r>
      <w:r w:rsidRPr="005C4533">
        <w:rPr>
          <w:rFonts w:ascii="Times New Roman" w:hAnsi="Times New Roman"/>
          <w:color w:val="00000A"/>
          <w:sz w:val="22"/>
          <w:szCs w:val="22"/>
        </w:rPr>
        <w:t xml:space="preserve"> ser aumentados ou suprimidos, até o limite de 25% (vinte e cinco por cento) de acordo com as necessidades e conveniências da CODEVASF.</w:t>
      </w:r>
    </w:p>
    <w:p w:rsidR="005C704D" w:rsidRPr="005C4533" w:rsidRDefault="005C704D">
      <w:pPr>
        <w:tabs>
          <w:tab w:val="left" w:pos="0"/>
          <w:tab w:val="left" w:pos="3024"/>
          <w:tab w:val="left" w:pos="3168"/>
          <w:tab w:val="left" w:pos="3888"/>
          <w:tab w:val="left" w:pos="4608"/>
          <w:tab w:val="left" w:pos="5328"/>
          <w:tab w:val="left" w:pos="6048"/>
          <w:tab w:val="left" w:pos="6768"/>
        </w:tabs>
        <w:spacing w:line="360" w:lineRule="auto"/>
        <w:rPr>
          <w:rFonts w:ascii="Times New Roman" w:hAnsi="Times New Roman"/>
          <w:color w:val="ED1C24"/>
          <w:sz w:val="22"/>
          <w:szCs w:val="22"/>
        </w:rPr>
      </w:pPr>
    </w:p>
    <w:p w:rsidR="005C704D" w:rsidRPr="005C4533" w:rsidRDefault="00B56C6B">
      <w:pPr>
        <w:pStyle w:val="PargrafodaLista"/>
        <w:numPr>
          <w:ilvl w:val="0"/>
          <w:numId w:val="1"/>
        </w:numPr>
        <w:spacing w:line="360" w:lineRule="auto"/>
        <w:rPr>
          <w:sz w:val="22"/>
          <w:szCs w:val="22"/>
        </w:rPr>
      </w:pPr>
      <w:r w:rsidRPr="005C4533">
        <w:rPr>
          <w:rFonts w:ascii="Times New Roman" w:eastAsia="PalatinoLinotype" w:hAnsi="Times New Roman"/>
          <w:sz w:val="22"/>
          <w:szCs w:val="22"/>
        </w:rPr>
        <w:t>JUSTIFICATIVA E OBJETIVO DA CONTRATAÇÃO</w:t>
      </w:r>
    </w:p>
    <w:p w:rsidR="005C704D" w:rsidRPr="005C4533" w:rsidRDefault="00B56C6B">
      <w:pPr>
        <w:pStyle w:val="PargrafodaLista"/>
        <w:spacing w:line="360" w:lineRule="auto"/>
        <w:ind w:left="0"/>
        <w:rPr>
          <w:sz w:val="22"/>
          <w:szCs w:val="22"/>
        </w:rPr>
      </w:pPr>
      <w:r w:rsidRPr="005C4533">
        <w:rPr>
          <w:rFonts w:ascii="Times New Roman" w:eastAsia="PalatinoLinotype" w:hAnsi="Times New Roman"/>
          <w:sz w:val="22"/>
          <w:szCs w:val="22"/>
        </w:rPr>
        <w:t>4.1.</w:t>
      </w:r>
      <w:r w:rsidRPr="005C4533">
        <w:rPr>
          <w:rFonts w:ascii="Times New Roman" w:eastAsia="PalatinoLinotype" w:hAnsi="Times New Roman"/>
          <w:sz w:val="22"/>
          <w:szCs w:val="22"/>
        </w:rPr>
        <w:tab/>
        <w:t xml:space="preserve">A contratação dos serviços de </w:t>
      </w:r>
      <w:r w:rsidR="001A45F4" w:rsidRPr="005C4533">
        <w:rPr>
          <w:rFonts w:ascii="Times New Roman" w:eastAsia="PalatinoLinotype" w:hAnsi="Times New Roman"/>
          <w:sz w:val="22"/>
          <w:szCs w:val="22"/>
        </w:rPr>
        <w:t>copa</w:t>
      </w:r>
      <w:r w:rsidRPr="005C4533">
        <w:rPr>
          <w:rFonts w:ascii="Times New Roman" w:eastAsia="PalatinoLinotype" w:hAnsi="Times New Roman"/>
          <w:sz w:val="22"/>
          <w:szCs w:val="22"/>
        </w:rPr>
        <w:t xml:space="preserve"> de forma contínua dentro dos parâmetros e rotinas estabelecidos, com fornecimento </w:t>
      </w:r>
      <w:r w:rsidR="001A45F4" w:rsidRPr="005C4533">
        <w:rPr>
          <w:rFonts w:ascii="Times New Roman" w:eastAsia="PalatinoLinotype" w:hAnsi="Times New Roman"/>
          <w:sz w:val="22"/>
          <w:szCs w:val="22"/>
        </w:rPr>
        <w:t xml:space="preserve">dos </w:t>
      </w:r>
      <w:r w:rsidRPr="005C4533">
        <w:rPr>
          <w:rFonts w:ascii="Times New Roman" w:eastAsia="PalatinoLinotype" w:hAnsi="Times New Roman"/>
          <w:sz w:val="22"/>
          <w:szCs w:val="22"/>
        </w:rPr>
        <w:t xml:space="preserve">respectivos insumos e ainda com observância às recomendações aceitas pela boa técnica, pelas normas e pelas legislações aplicáveis, tem por objetivo a manutenção das condições necessárias para que os servidores desempenhem suas funções neste Órgão em um ambiente mantido em </w:t>
      </w:r>
      <w:r w:rsidR="002B0D0B" w:rsidRPr="005C4533">
        <w:rPr>
          <w:rFonts w:ascii="Times New Roman" w:eastAsia="PalatinoLinotype" w:hAnsi="Times New Roman"/>
          <w:sz w:val="22"/>
          <w:szCs w:val="22"/>
        </w:rPr>
        <w:t>perfeita harmonia</w:t>
      </w:r>
      <w:r w:rsidRPr="005C4533">
        <w:rPr>
          <w:rFonts w:ascii="Times New Roman" w:eastAsia="PalatinoLinotype" w:hAnsi="Times New Roman"/>
          <w:sz w:val="22"/>
          <w:szCs w:val="22"/>
        </w:rPr>
        <w:t>.</w:t>
      </w:r>
    </w:p>
    <w:p w:rsidR="005C704D" w:rsidRPr="005C4533" w:rsidRDefault="00B56C6B">
      <w:pPr>
        <w:pStyle w:val="PargrafodaLista"/>
        <w:spacing w:line="360" w:lineRule="auto"/>
        <w:ind w:left="0"/>
        <w:rPr>
          <w:sz w:val="22"/>
          <w:szCs w:val="22"/>
        </w:rPr>
      </w:pPr>
      <w:r w:rsidRPr="005C4533">
        <w:rPr>
          <w:rFonts w:ascii="Times New Roman" w:eastAsia="PalatinoLinotype" w:hAnsi="Times New Roman"/>
          <w:sz w:val="22"/>
          <w:szCs w:val="22"/>
        </w:rPr>
        <w:t>4.2.</w:t>
      </w:r>
      <w:r w:rsidR="002B0D0B" w:rsidRPr="005C4533">
        <w:rPr>
          <w:rFonts w:ascii="Times New Roman" w:eastAsia="PalatinoLinotype" w:hAnsi="Times New Roman"/>
          <w:sz w:val="22"/>
          <w:szCs w:val="22"/>
        </w:rPr>
        <w:t xml:space="preserve"> A Contratação visa ainda assegurar a continuidade dos serviços de terceirização atualmente prestados nas dependências da Codevasf, c</w:t>
      </w:r>
      <w:r w:rsidRPr="005C4533">
        <w:rPr>
          <w:rFonts w:ascii="Times New Roman" w:eastAsia="PalatinoLinotype" w:hAnsi="Times New Roman"/>
          <w:sz w:val="22"/>
          <w:szCs w:val="22"/>
        </w:rPr>
        <w:t>onsiderando que se trata de serviço essencial e sua interrupção pode comprometer o funcionamento regular das unidades, torna-se imprescindível à contratação de empresa para a execução dos serviços.</w:t>
      </w:r>
    </w:p>
    <w:p w:rsidR="005C704D" w:rsidRPr="005C4533" w:rsidRDefault="00B56C6B">
      <w:pPr>
        <w:pStyle w:val="PargrafodaLista"/>
        <w:spacing w:line="360" w:lineRule="auto"/>
        <w:ind w:left="0"/>
        <w:rPr>
          <w:sz w:val="22"/>
          <w:szCs w:val="22"/>
        </w:rPr>
      </w:pPr>
      <w:r w:rsidRPr="005C4533">
        <w:rPr>
          <w:rFonts w:ascii="Times New Roman" w:eastAsia="PalatinoLinotype" w:hAnsi="Times New Roman"/>
          <w:color w:val="00000A"/>
          <w:sz w:val="22"/>
          <w:szCs w:val="22"/>
        </w:rPr>
        <w:t>4.3.</w:t>
      </w:r>
      <w:r w:rsidRPr="005C4533">
        <w:rPr>
          <w:rFonts w:ascii="Times New Roman" w:eastAsia="PalatinoLinotype" w:hAnsi="Times New Roman"/>
          <w:color w:val="00000A"/>
          <w:sz w:val="22"/>
          <w:szCs w:val="22"/>
        </w:rPr>
        <w:tab/>
        <w:t xml:space="preserve">A deflagração de novo processo licitatório se dá em razão da contratação em andamento ter como prazo final improrrogável o dia </w:t>
      </w:r>
      <w:r w:rsidR="001A45F4" w:rsidRPr="005C4533">
        <w:rPr>
          <w:rFonts w:ascii="Times New Roman" w:eastAsia="PalatinoLinotype" w:hAnsi="Times New Roman"/>
          <w:color w:val="00000A"/>
          <w:sz w:val="22"/>
          <w:szCs w:val="22"/>
        </w:rPr>
        <w:t>24</w:t>
      </w:r>
      <w:r w:rsidRPr="005C4533">
        <w:rPr>
          <w:rFonts w:ascii="Times New Roman" w:eastAsia="PalatinoLinotype" w:hAnsi="Times New Roman"/>
          <w:color w:val="00000A"/>
          <w:sz w:val="22"/>
          <w:szCs w:val="22"/>
        </w:rPr>
        <w:t xml:space="preserve"> de </w:t>
      </w:r>
      <w:r w:rsidR="001A45F4" w:rsidRPr="005C4533">
        <w:rPr>
          <w:rFonts w:ascii="Times New Roman" w:eastAsia="PalatinoLinotype" w:hAnsi="Times New Roman"/>
          <w:color w:val="00000A"/>
          <w:sz w:val="22"/>
          <w:szCs w:val="22"/>
        </w:rPr>
        <w:t>outubro</w:t>
      </w:r>
      <w:r w:rsidRPr="005C4533">
        <w:rPr>
          <w:rFonts w:ascii="Times New Roman" w:eastAsia="PalatinoLinotype" w:hAnsi="Times New Roman"/>
          <w:color w:val="00000A"/>
          <w:sz w:val="22"/>
          <w:szCs w:val="22"/>
        </w:rPr>
        <w:t xml:space="preserve"> de 2019.</w:t>
      </w:r>
    </w:p>
    <w:p w:rsidR="005C704D" w:rsidRPr="005C4533" w:rsidRDefault="005C704D">
      <w:pPr>
        <w:pStyle w:val="PargrafodaLista"/>
        <w:spacing w:line="360" w:lineRule="auto"/>
        <w:ind w:left="0"/>
        <w:rPr>
          <w:rFonts w:ascii="Times New Roman" w:eastAsia="PalatinoLinotype" w:hAnsi="Times New Roman"/>
          <w:color w:val="00000A"/>
          <w:sz w:val="22"/>
          <w:szCs w:val="22"/>
        </w:rPr>
      </w:pPr>
    </w:p>
    <w:p w:rsidR="005C704D" w:rsidRPr="005C4533" w:rsidRDefault="00B56C6B">
      <w:pPr>
        <w:pStyle w:val="PargrafodaLista"/>
        <w:numPr>
          <w:ilvl w:val="0"/>
          <w:numId w:val="1"/>
        </w:numPr>
        <w:spacing w:line="360" w:lineRule="auto"/>
        <w:rPr>
          <w:sz w:val="22"/>
          <w:szCs w:val="22"/>
        </w:rPr>
      </w:pPr>
      <w:r w:rsidRPr="005C4533">
        <w:rPr>
          <w:rFonts w:ascii="Times New Roman" w:eastAsia="PalatinoLinotype" w:hAnsi="Times New Roman"/>
          <w:sz w:val="22"/>
          <w:szCs w:val="22"/>
        </w:rPr>
        <w:t>DA CLASSIFICAÇÃO DOS SERVIÇOS</w:t>
      </w:r>
    </w:p>
    <w:p w:rsidR="005C704D" w:rsidRPr="005C4533" w:rsidRDefault="00B56C6B">
      <w:pPr>
        <w:pStyle w:val="PargrafodaLista"/>
        <w:spacing w:line="360" w:lineRule="auto"/>
        <w:ind w:left="0"/>
        <w:rPr>
          <w:sz w:val="22"/>
          <w:szCs w:val="22"/>
        </w:rPr>
      </w:pPr>
      <w:r w:rsidRPr="005C4533">
        <w:rPr>
          <w:rFonts w:ascii="Times New Roman" w:eastAsia="PalatinoLinotype" w:hAnsi="Times New Roman"/>
          <w:sz w:val="22"/>
          <w:szCs w:val="22"/>
        </w:rPr>
        <w:t>5.1.</w:t>
      </w:r>
      <w:r w:rsidRPr="005C4533">
        <w:rPr>
          <w:rFonts w:ascii="Times New Roman" w:eastAsia="PalatinoLinotype" w:hAnsi="Times New Roman"/>
          <w:sz w:val="22"/>
          <w:szCs w:val="22"/>
        </w:rPr>
        <w:tab/>
        <w:t>Nos termos do parágrafo único, do art. 1º, da Lei nº 10.520, de 2002, os serviços objeto deste instrumento são considerados comuns, pois seus padrões de desempenho e qualidade, para efeito de julgamento das propostas, podem ser objetivamente definidos neste Termo de Referência e no Edital, por meio de especificações usuais de mercado.</w:t>
      </w:r>
    </w:p>
    <w:p w:rsidR="005C704D" w:rsidRPr="005C4533" w:rsidRDefault="00B56C6B">
      <w:pPr>
        <w:pStyle w:val="PargrafodaLista"/>
        <w:spacing w:line="360" w:lineRule="auto"/>
        <w:ind w:left="0"/>
        <w:rPr>
          <w:sz w:val="22"/>
          <w:szCs w:val="22"/>
        </w:rPr>
      </w:pPr>
      <w:r w:rsidRPr="005C4533">
        <w:rPr>
          <w:rFonts w:ascii="Times New Roman" w:eastAsia="PalatinoLinotype" w:hAnsi="Times New Roman"/>
          <w:sz w:val="22"/>
          <w:szCs w:val="22"/>
        </w:rPr>
        <w:t>5.2.</w:t>
      </w:r>
      <w:r w:rsidRPr="005C4533">
        <w:rPr>
          <w:rFonts w:ascii="Times New Roman" w:eastAsia="PalatinoLinotype" w:hAnsi="Times New Roman"/>
          <w:sz w:val="22"/>
          <w:szCs w:val="22"/>
        </w:rPr>
        <w:tab/>
        <w:t xml:space="preserve">Os serviços a serem contratados enquadram-se nos pressupostos do Decreto n° 2.271, de 1997, constituindo-se em atividades materiais acessórias, instrumentais ou complementares à área de </w:t>
      </w:r>
      <w:r w:rsidRPr="005C4533">
        <w:rPr>
          <w:rFonts w:ascii="Times New Roman" w:eastAsia="PalatinoLinotype" w:hAnsi="Times New Roman"/>
          <w:sz w:val="22"/>
          <w:szCs w:val="22"/>
        </w:rPr>
        <w:lastRenderedPageBreak/>
        <w:t>competência legal do órgão licitante, não inerentes às categorias funcionais abrangidas por seu respectivo plano de cargos.</w:t>
      </w:r>
    </w:p>
    <w:p w:rsidR="005C704D" w:rsidRPr="005C4533" w:rsidRDefault="00B56C6B">
      <w:pPr>
        <w:pStyle w:val="PargrafodaLista"/>
        <w:spacing w:line="360" w:lineRule="auto"/>
        <w:ind w:left="0"/>
        <w:rPr>
          <w:sz w:val="22"/>
          <w:szCs w:val="22"/>
        </w:rPr>
      </w:pPr>
      <w:r w:rsidRPr="005C4533">
        <w:rPr>
          <w:rFonts w:ascii="Times New Roman" w:eastAsia="PalatinoLinotype" w:hAnsi="Times New Roman"/>
          <w:sz w:val="22"/>
          <w:szCs w:val="22"/>
        </w:rPr>
        <w:t>5.3.</w:t>
      </w:r>
      <w:r w:rsidRPr="005C4533">
        <w:rPr>
          <w:rFonts w:ascii="Times New Roman" w:eastAsia="PalatinoLinotype" w:hAnsi="Times New Roman"/>
          <w:sz w:val="22"/>
          <w:szCs w:val="22"/>
        </w:rPr>
        <w:tab/>
        <w:t>A prestação dos serviços não gera vínculo empregatício entre os empregados da Contratada e a Administração Contratante, vedando-se qualquer relação entre estes que caracterize pessoalidade e subordinação direta.</w:t>
      </w:r>
    </w:p>
    <w:p w:rsidR="005C704D" w:rsidRPr="005C4533" w:rsidRDefault="005C704D">
      <w:pPr>
        <w:pStyle w:val="PargrafodaLista"/>
        <w:spacing w:line="360" w:lineRule="auto"/>
        <w:ind w:left="0"/>
        <w:rPr>
          <w:rFonts w:ascii="Times New Roman" w:eastAsia="PalatinoLinotype" w:hAnsi="Times New Roman"/>
          <w:sz w:val="22"/>
          <w:szCs w:val="22"/>
        </w:rPr>
      </w:pPr>
    </w:p>
    <w:p w:rsidR="005C704D" w:rsidRPr="005C4533" w:rsidRDefault="00B56C6B">
      <w:pPr>
        <w:pStyle w:val="PargrafodaLista"/>
        <w:numPr>
          <w:ilvl w:val="0"/>
          <w:numId w:val="1"/>
        </w:numPr>
        <w:spacing w:line="360" w:lineRule="auto"/>
        <w:rPr>
          <w:sz w:val="22"/>
          <w:szCs w:val="22"/>
        </w:rPr>
      </w:pPr>
      <w:r w:rsidRPr="005C4533">
        <w:rPr>
          <w:rFonts w:ascii="Times New Roman" w:eastAsia="PalatinoLinotype" w:hAnsi="Times New Roman"/>
          <w:sz w:val="22"/>
          <w:szCs w:val="22"/>
        </w:rPr>
        <w:t>FORMA DE PRESTAÇÃO DOS SERVIÇOS.</w:t>
      </w:r>
    </w:p>
    <w:p w:rsidR="005C704D" w:rsidRPr="005C4533" w:rsidRDefault="00B56C6B">
      <w:pPr>
        <w:pStyle w:val="PargrafodaLista"/>
        <w:spacing w:line="360" w:lineRule="auto"/>
        <w:ind w:left="360"/>
        <w:rPr>
          <w:sz w:val="22"/>
          <w:szCs w:val="22"/>
        </w:rPr>
      </w:pPr>
      <w:r w:rsidRPr="005C4533">
        <w:rPr>
          <w:rFonts w:ascii="Times New Roman" w:eastAsia="PalatinoLinotype" w:hAnsi="Times New Roman"/>
          <w:sz w:val="22"/>
          <w:szCs w:val="22"/>
        </w:rPr>
        <w:t>6.1.</w:t>
      </w:r>
      <w:r w:rsidRPr="005C4533">
        <w:rPr>
          <w:rFonts w:ascii="Times New Roman" w:eastAsia="PalatinoLinotype" w:hAnsi="Times New Roman"/>
          <w:sz w:val="22"/>
          <w:szCs w:val="22"/>
        </w:rPr>
        <w:tab/>
        <w:t>Os serviços serão executados conforme discriminado abaixo:</w:t>
      </w:r>
    </w:p>
    <w:p w:rsidR="005C704D" w:rsidRPr="005C4533" w:rsidRDefault="00B56C6B">
      <w:pPr>
        <w:tabs>
          <w:tab w:val="left" w:pos="0"/>
          <w:tab w:val="left" w:pos="288"/>
          <w:tab w:val="left" w:pos="1728"/>
          <w:tab w:val="left" w:pos="2448"/>
          <w:tab w:val="left" w:pos="3168"/>
          <w:tab w:val="left" w:pos="3888"/>
          <w:tab w:val="left" w:pos="4608"/>
          <w:tab w:val="left" w:pos="5328"/>
          <w:tab w:val="left" w:pos="6048"/>
          <w:tab w:val="left" w:pos="6768"/>
        </w:tabs>
        <w:ind w:firstLine="426"/>
        <w:rPr>
          <w:rFonts w:ascii="Times New Roman" w:hAnsi="Times New Roman"/>
          <w:sz w:val="22"/>
          <w:szCs w:val="22"/>
        </w:rPr>
      </w:pPr>
      <w:r w:rsidRPr="005C4533">
        <w:rPr>
          <w:rFonts w:ascii="Times New Roman" w:eastAsia="PalatinoLinotype" w:hAnsi="Times New Roman"/>
          <w:sz w:val="22"/>
          <w:szCs w:val="22"/>
        </w:rPr>
        <w:t>6.1.</w:t>
      </w:r>
      <w:r w:rsidR="00B5473A" w:rsidRPr="005C4533">
        <w:rPr>
          <w:rFonts w:ascii="Times New Roman" w:eastAsia="PalatinoLinotype" w:hAnsi="Times New Roman"/>
          <w:sz w:val="22"/>
          <w:szCs w:val="22"/>
        </w:rPr>
        <w:t>1</w:t>
      </w:r>
      <w:r w:rsidRPr="005C4533">
        <w:rPr>
          <w:rFonts w:ascii="Times New Roman" w:eastAsia="PalatinoLinotype" w:hAnsi="Times New Roman"/>
          <w:sz w:val="22"/>
          <w:szCs w:val="22"/>
        </w:rPr>
        <w:t xml:space="preserve">. </w:t>
      </w:r>
      <w:r w:rsidRPr="005C4533">
        <w:rPr>
          <w:rFonts w:ascii="Times New Roman" w:hAnsi="Times New Roman"/>
          <w:sz w:val="22"/>
          <w:szCs w:val="22"/>
        </w:rPr>
        <w:t xml:space="preserve">Copeira </w:t>
      </w:r>
      <w:r w:rsidRPr="005C4533">
        <w:rPr>
          <w:rFonts w:ascii="Times New Roman" w:hAnsi="Times New Roman" w:cs="Times New Roman"/>
          <w:sz w:val="22"/>
          <w:szCs w:val="22"/>
          <w:u w:val="single"/>
        </w:rPr>
        <w:t xml:space="preserve">(exclusivo para sede da </w:t>
      </w:r>
      <w:r w:rsidR="00B5473A" w:rsidRPr="005C4533">
        <w:rPr>
          <w:rFonts w:ascii="Times New Roman" w:hAnsi="Times New Roman" w:cs="Times New Roman"/>
          <w:sz w:val="22"/>
          <w:szCs w:val="22"/>
          <w:u w:val="single"/>
        </w:rPr>
        <w:t>8</w:t>
      </w:r>
      <w:r w:rsidRPr="005C4533">
        <w:rPr>
          <w:rFonts w:ascii="Times New Roman" w:hAnsi="Times New Roman" w:cs="Times New Roman"/>
          <w:sz w:val="22"/>
          <w:szCs w:val="22"/>
          <w:u w:val="single"/>
        </w:rPr>
        <w:t xml:space="preserve">ª superintendência) </w:t>
      </w:r>
      <w:r w:rsidRPr="005C4533">
        <w:rPr>
          <w:rFonts w:ascii="Times New Roman" w:hAnsi="Times New Roman"/>
          <w:sz w:val="22"/>
          <w:szCs w:val="22"/>
        </w:rPr>
        <w:t xml:space="preserve">– </w:t>
      </w:r>
      <w:r w:rsidRPr="005C4533">
        <w:rPr>
          <w:rFonts w:ascii="Times New Roman" w:hAnsi="Times New Roman"/>
          <w:sz w:val="22"/>
          <w:szCs w:val="22"/>
          <w:u w:val="single"/>
        </w:rPr>
        <w:t xml:space="preserve">diariamente </w:t>
      </w:r>
    </w:p>
    <w:p w:rsidR="005C704D" w:rsidRPr="005C4533" w:rsidRDefault="005C704D">
      <w:pPr>
        <w:tabs>
          <w:tab w:val="left" w:pos="0"/>
          <w:tab w:val="left" w:pos="3888"/>
          <w:tab w:val="left" w:pos="4608"/>
          <w:tab w:val="left" w:pos="5328"/>
          <w:tab w:val="left" w:pos="6048"/>
          <w:tab w:val="left" w:pos="6768"/>
        </w:tabs>
        <w:ind w:firstLine="709"/>
        <w:rPr>
          <w:rFonts w:ascii="Times New Roman" w:hAnsi="Times New Roman"/>
          <w:sz w:val="22"/>
          <w:szCs w:val="22"/>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94"/>
        <w:gridCol w:w="8132"/>
      </w:tblGrid>
      <w:tr w:rsidR="007E1EEA" w:rsidRPr="005C4533" w:rsidTr="007E1EEA">
        <w:tc>
          <w:tcPr>
            <w:tcW w:w="1294" w:type="dxa"/>
            <w:shd w:val="clear" w:color="auto" w:fill="auto"/>
          </w:tcPr>
          <w:p w:rsidR="007E1EEA" w:rsidRPr="005C4533" w:rsidRDefault="007E1EEA" w:rsidP="007E1EEA">
            <w:pPr>
              <w:numPr>
                <w:ilvl w:val="0"/>
                <w:numId w:val="17"/>
              </w:numPr>
              <w:tabs>
                <w:tab w:val="left" w:pos="0"/>
                <w:tab w:val="left" w:pos="3888"/>
                <w:tab w:val="left" w:pos="4608"/>
                <w:tab w:val="left" w:pos="5328"/>
                <w:tab w:val="left" w:pos="6048"/>
                <w:tab w:val="left" w:pos="6768"/>
              </w:tabs>
              <w:ind w:firstLine="0"/>
              <w:jc w:val="left"/>
              <w:rPr>
                <w:rFonts w:ascii="Times New Roman" w:hAnsi="Times New Roman"/>
                <w:sz w:val="22"/>
              </w:rPr>
            </w:pPr>
          </w:p>
        </w:tc>
        <w:tc>
          <w:tcPr>
            <w:tcW w:w="8132" w:type="dxa"/>
            <w:shd w:val="clear" w:color="auto" w:fill="auto"/>
          </w:tcPr>
          <w:p w:rsidR="007E1EEA" w:rsidRPr="005C4533" w:rsidRDefault="007E1EEA" w:rsidP="007E1EEA">
            <w:pPr>
              <w:tabs>
                <w:tab w:val="left" w:pos="0"/>
                <w:tab w:val="left" w:pos="3888"/>
                <w:tab w:val="left" w:pos="4608"/>
                <w:tab w:val="left" w:pos="5328"/>
                <w:tab w:val="left" w:pos="6048"/>
                <w:tab w:val="left" w:pos="6768"/>
              </w:tabs>
              <w:jc w:val="left"/>
              <w:rPr>
                <w:rFonts w:ascii="Times New Roman" w:hAnsi="Times New Roman"/>
                <w:sz w:val="22"/>
              </w:rPr>
            </w:pPr>
            <w:r w:rsidRPr="005C4533">
              <w:rPr>
                <w:rFonts w:ascii="Times New Roman" w:hAnsi="Times New Roman"/>
                <w:color w:val="00000A"/>
                <w:sz w:val="22"/>
                <w:szCs w:val="22"/>
              </w:rPr>
              <w:t>Preparar bandejas, pratos e mesas</w:t>
            </w:r>
            <w:r w:rsidRPr="005C4533">
              <w:rPr>
                <w:rFonts w:ascii="Times New Roman" w:hAnsi="Times New Roman"/>
                <w:sz w:val="22"/>
                <w:szCs w:val="22"/>
              </w:rPr>
              <w:t>;</w:t>
            </w:r>
          </w:p>
          <w:p w:rsidR="007E1EEA" w:rsidRPr="005C4533" w:rsidRDefault="007E1EEA" w:rsidP="007E1EEA">
            <w:pPr>
              <w:tabs>
                <w:tab w:val="left" w:pos="0"/>
                <w:tab w:val="left" w:pos="3888"/>
                <w:tab w:val="left" w:pos="4608"/>
                <w:tab w:val="left" w:pos="5328"/>
                <w:tab w:val="left" w:pos="6048"/>
                <w:tab w:val="left" w:pos="6768"/>
              </w:tabs>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Pr="005C4533" w:rsidRDefault="007E1EEA" w:rsidP="007E1EEA">
            <w:pPr>
              <w:tabs>
                <w:tab w:val="left" w:pos="0"/>
                <w:tab w:val="left" w:pos="3888"/>
                <w:tab w:val="left" w:pos="4608"/>
                <w:tab w:val="left" w:pos="5328"/>
                <w:tab w:val="left" w:pos="6048"/>
                <w:tab w:val="left" w:pos="6768"/>
              </w:tabs>
              <w:jc w:val="left"/>
              <w:rPr>
                <w:rFonts w:ascii="Times New Roman" w:hAnsi="Times New Roman"/>
                <w:sz w:val="22"/>
              </w:rPr>
            </w:pPr>
            <w:r w:rsidRPr="005C4533">
              <w:rPr>
                <w:rFonts w:ascii="Times New Roman" w:hAnsi="Times New Roman"/>
                <w:color w:val="00000A"/>
                <w:sz w:val="22"/>
                <w:szCs w:val="22"/>
              </w:rPr>
              <w:t>Recolher xícaras, copos, garrafas térmicas, jarras e demais utensílios, durante o expediente da CODEVASF, no mínimo duas vezes por dia, ou sempre que solicitado pela fiscalização</w:t>
            </w:r>
            <w:r w:rsidRPr="005C4533">
              <w:rPr>
                <w:rFonts w:ascii="Times New Roman" w:hAnsi="Times New Roman"/>
                <w:sz w:val="22"/>
                <w:szCs w:val="22"/>
              </w:rPr>
              <w:t>;</w:t>
            </w:r>
          </w:p>
          <w:p w:rsidR="007E1EEA" w:rsidRPr="005C4533" w:rsidRDefault="007E1EEA" w:rsidP="007E1EEA">
            <w:pPr>
              <w:tabs>
                <w:tab w:val="left" w:pos="0"/>
                <w:tab w:val="left" w:pos="3888"/>
                <w:tab w:val="left" w:pos="4608"/>
                <w:tab w:val="left" w:pos="5328"/>
                <w:tab w:val="left" w:pos="6048"/>
                <w:tab w:val="left" w:pos="6768"/>
              </w:tabs>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Pr="005C4533" w:rsidRDefault="007E1EEA" w:rsidP="007E1EEA">
            <w:pPr>
              <w:tabs>
                <w:tab w:val="left" w:pos="0"/>
                <w:tab w:val="left" w:pos="3888"/>
                <w:tab w:val="left" w:pos="4608"/>
                <w:tab w:val="left" w:pos="5328"/>
                <w:tab w:val="left" w:pos="6048"/>
                <w:tab w:val="left" w:pos="6768"/>
              </w:tabs>
              <w:jc w:val="left"/>
              <w:rPr>
                <w:sz w:val="22"/>
              </w:rPr>
            </w:pPr>
            <w:r w:rsidRPr="005C4533">
              <w:rPr>
                <w:rFonts w:ascii="Times New Roman" w:hAnsi="Times New Roman"/>
                <w:sz w:val="22"/>
                <w:szCs w:val="22"/>
              </w:rPr>
              <w:t>Preparar e servir café, pela manhã e à tarde.</w:t>
            </w:r>
          </w:p>
          <w:p w:rsidR="007E1EEA" w:rsidRPr="005C4533" w:rsidRDefault="007E1EEA" w:rsidP="007E1EEA">
            <w:pPr>
              <w:tabs>
                <w:tab w:val="left" w:pos="0"/>
                <w:tab w:val="left" w:pos="3888"/>
                <w:tab w:val="left" w:pos="4608"/>
                <w:tab w:val="left" w:pos="5328"/>
                <w:tab w:val="left" w:pos="6048"/>
                <w:tab w:val="left" w:pos="6768"/>
              </w:tabs>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Pr="005C4533" w:rsidRDefault="007E1EEA" w:rsidP="007E1EEA">
            <w:pPr>
              <w:tabs>
                <w:tab w:val="left" w:pos="0"/>
                <w:tab w:val="left" w:pos="3888"/>
                <w:tab w:val="left" w:pos="4608"/>
                <w:tab w:val="left" w:pos="5328"/>
                <w:tab w:val="left" w:pos="6048"/>
                <w:tab w:val="left" w:pos="6768"/>
              </w:tabs>
              <w:jc w:val="left"/>
              <w:rPr>
                <w:rFonts w:ascii="Times New Roman" w:hAnsi="Times New Roman"/>
                <w:sz w:val="22"/>
              </w:rPr>
            </w:pPr>
            <w:r w:rsidRPr="005C4533">
              <w:rPr>
                <w:rFonts w:ascii="Times New Roman" w:hAnsi="Times New Roman"/>
                <w:sz w:val="22"/>
                <w:szCs w:val="22"/>
              </w:rPr>
              <w:t>Manusear e servir água em copos de vidros e café em xícaras de porcelana em reuniões e eventos, ou sempre que solicitado;</w:t>
            </w:r>
          </w:p>
          <w:p w:rsidR="007E1EEA" w:rsidRPr="005C4533" w:rsidRDefault="007E1EEA" w:rsidP="007E1EEA">
            <w:pPr>
              <w:tabs>
                <w:tab w:val="left" w:pos="0"/>
                <w:tab w:val="left" w:pos="3888"/>
                <w:tab w:val="left" w:pos="4608"/>
                <w:tab w:val="left" w:pos="5328"/>
                <w:tab w:val="left" w:pos="6048"/>
                <w:tab w:val="left" w:pos="6768"/>
              </w:tabs>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Pr="005C4533" w:rsidRDefault="007E1EEA" w:rsidP="007E1EEA">
            <w:pPr>
              <w:tabs>
                <w:tab w:val="left" w:pos="0"/>
              </w:tabs>
              <w:jc w:val="left"/>
              <w:rPr>
                <w:rFonts w:ascii="Times New Roman" w:hAnsi="Times New Roman"/>
                <w:sz w:val="22"/>
              </w:rPr>
            </w:pPr>
            <w:r w:rsidRPr="005C4533">
              <w:rPr>
                <w:rFonts w:ascii="Times New Roman" w:hAnsi="Times New Roman"/>
                <w:sz w:val="22"/>
                <w:szCs w:val="22"/>
              </w:rPr>
              <w:t>Efetuar a limpeza diária da copa/cozinha, mantendo o ambiente sempre limpo, higienizado e organizado;</w:t>
            </w:r>
          </w:p>
          <w:p w:rsidR="007E1EEA" w:rsidRPr="005C4533" w:rsidRDefault="007E1EEA" w:rsidP="007E1EEA">
            <w:pPr>
              <w:tabs>
                <w:tab w:val="left" w:pos="0"/>
              </w:tabs>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Pr="005C4533" w:rsidRDefault="007E1EEA" w:rsidP="007E1EEA">
            <w:pPr>
              <w:tabs>
                <w:tab w:val="left" w:pos="0"/>
              </w:tabs>
              <w:jc w:val="left"/>
              <w:rPr>
                <w:rFonts w:ascii="Times New Roman" w:hAnsi="Times New Roman"/>
                <w:sz w:val="22"/>
              </w:rPr>
            </w:pPr>
            <w:r w:rsidRPr="005C4533">
              <w:rPr>
                <w:rFonts w:ascii="Times New Roman" w:hAnsi="Times New Roman"/>
                <w:sz w:val="22"/>
                <w:szCs w:val="22"/>
              </w:rPr>
              <w:t>Efetuar a limpeza dos bebedouros, com pano e produto adequado;</w:t>
            </w:r>
          </w:p>
          <w:p w:rsidR="007E1EEA" w:rsidRPr="005C4533" w:rsidRDefault="007E1EEA" w:rsidP="007E1EEA">
            <w:pPr>
              <w:tabs>
                <w:tab w:val="left" w:pos="0"/>
              </w:tabs>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Pr="005C4533" w:rsidRDefault="007E1EEA" w:rsidP="007E1EEA">
            <w:pPr>
              <w:tabs>
                <w:tab w:val="left" w:pos="0"/>
              </w:tabs>
              <w:ind w:right="65"/>
              <w:jc w:val="left"/>
              <w:rPr>
                <w:rFonts w:ascii="Times New Roman" w:hAnsi="Times New Roman"/>
                <w:sz w:val="22"/>
              </w:rPr>
            </w:pPr>
            <w:r w:rsidRPr="005C4533">
              <w:rPr>
                <w:rFonts w:ascii="Times New Roman" w:hAnsi="Times New Roman"/>
                <w:sz w:val="22"/>
                <w:szCs w:val="22"/>
              </w:rPr>
              <w:t xml:space="preserve">Limpar, com saneantes domissanitários adequados, o piso no interior da copa/cozinha, nos intervalos de preparo do café, e quando necessário. O asseio, conservação </w:t>
            </w:r>
            <w:r>
              <w:rPr>
                <w:rFonts w:ascii="Times New Roman" w:hAnsi="Times New Roman"/>
                <w:sz w:val="22"/>
                <w:szCs w:val="22"/>
              </w:rPr>
              <w:t xml:space="preserve">e </w:t>
            </w:r>
            <w:r w:rsidRPr="005C4533">
              <w:rPr>
                <w:rFonts w:ascii="Times New Roman" w:hAnsi="Times New Roman"/>
                <w:sz w:val="22"/>
                <w:szCs w:val="22"/>
              </w:rPr>
              <w:t>higienização da copa/cozinha é de fundamental importância, principalmente quanto ao piso, que deverá estar constantemente seco, objetivando evitar acidentes;</w:t>
            </w:r>
          </w:p>
          <w:p w:rsidR="007E1EEA" w:rsidRPr="005C4533" w:rsidRDefault="007E1EEA" w:rsidP="007E1EEA">
            <w:pPr>
              <w:tabs>
                <w:tab w:val="left" w:pos="0"/>
              </w:tabs>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Pr="005C4533" w:rsidRDefault="007E1EEA" w:rsidP="007E1EEA">
            <w:pPr>
              <w:tabs>
                <w:tab w:val="left" w:pos="0"/>
              </w:tabs>
              <w:jc w:val="left"/>
              <w:rPr>
                <w:rFonts w:ascii="Times New Roman" w:hAnsi="Times New Roman"/>
                <w:sz w:val="22"/>
              </w:rPr>
            </w:pPr>
            <w:r w:rsidRPr="005C4533">
              <w:rPr>
                <w:rFonts w:ascii="Times New Roman" w:hAnsi="Times New Roman"/>
                <w:sz w:val="22"/>
                <w:szCs w:val="22"/>
              </w:rPr>
              <w:t>Lavar os utensílios de copa/cozinha, tais como: copos, talheres, xícaras, bules, jarras e demais utensílios, mantendo-os sempre limpos e organizados;</w:t>
            </w:r>
          </w:p>
          <w:p w:rsidR="007E1EEA" w:rsidRPr="005C4533" w:rsidRDefault="007E1EEA" w:rsidP="007E1EEA">
            <w:pPr>
              <w:tabs>
                <w:tab w:val="left" w:pos="0"/>
              </w:tabs>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Pr="005C4533" w:rsidRDefault="007E1EEA" w:rsidP="007E1EEA">
            <w:pPr>
              <w:tabs>
                <w:tab w:val="left" w:pos="0"/>
              </w:tabs>
              <w:jc w:val="left"/>
              <w:rPr>
                <w:rFonts w:ascii="Times New Roman" w:hAnsi="Times New Roman"/>
                <w:sz w:val="22"/>
              </w:rPr>
            </w:pPr>
            <w:r w:rsidRPr="005C4533">
              <w:rPr>
                <w:rFonts w:ascii="Times New Roman" w:hAnsi="Times New Roman"/>
                <w:sz w:val="22"/>
                <w:szCs w:val="22"/>
              </w:rPr>
              <w:t>Recolher bandejas, xícaras, copos, jarras e demais utensílios das salas ao final do dia.</w:t>
            </w:r>
          </w:p>
          <w:p w:rsidR="007E1EEA" w:rsidRPr="005C4533" w:rsidRDefault="007E1EEA" w:rsidP="007E1EEA">
            <w:pPr>
              <w:tabs>
                <w:tab w:val="left" w:pos="0"/>
              </w:tabs>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Pr="005C4533" w:rsidRDefault="007E1EEA" w:rsidP="007E1EEA">
            <w:pPr>
              <w:tabs>
                <w:tab w:val="left" w:pos="0"/>
              </w:tabs>
              <w:jc w:val="left"/>
              <w:rPr>
                <w:rFonts w:ascii="Times New Roman" w:hAnsi="Times New Roman"/>
                <w:sz w:val="22"/>
              </w:rPr>
            </w:pPr>
            <w:r w:rsidRPr="005C4533">
              <w:rPr>
                <w:rFonts w:ascii="Times New Roman" w:hAnsi="Times New Roman"/>
                <w:sz w:val="22"/>
                <w:szCs w:val="22"/>
              </w:rPr>
              <w:t>Realizar limpeza dos equipamentos da copa/cozinha, tais como: utensílios usados para preparar o café, for</w:t>
            </w:r>
            <w:r>
              <w:rPr>
                <w:rFonts w:ascii="Times New Roman" w:hAnsi="Times New Roman"/>
                <w:sz w:val="22"/>
                <w:szCs w:val="22"/>
              </w:rPr>
              <w:t>n</w:t>
            </w:r>
            <w:r w:rsidRPr="005C4533">
              <w:rPr>
                <w:rFonts w:ascii="Times New Roman" w:hAnsi="Times New Roman"/>
                <w:sz w:val="22"/>
                <w:szCs w:val="22"/>
              </w:rPr>
              <w:t xml:space="preserve">o micro-ondas, armários, geladeiras, liquidificador e outros utilizados no dia-a-dia; </w:t>
            </w:r>
          </w:p>
          <w:p w:rsidR="007E1EEA" w:rsidRPr="005C4533" w:rsidRDefault="007E1EEA" w:rsidP="007E1EEA">
            <w:pPr>
              <w:tabs>
                <w:tab w:val="left" w:pos="0"/>
              </w:tabs>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Pr="005C4533" w:rsidRDefault="007E1EEA" w:rsidP="007E1EEA">
            <w:pPr>
              <w:tabs>
                <w:tab w:val="left" w:pos="0"/>
              </w:tabs>
              <w:jc w:val="left"/>
              <w:rPr>
                <w:rFonts w:ascii="Times New Roman" w:hAnsi="Times New Roman"/>
                <w:sz w:val="22"/>
              </w:rPr>
            </w:pPr>
            <w:r w:rsidRPr="005C4533">
              <w:rPr>
                <w:rFonts w:ascii="Times New Roman" w:hAnsi="Times New Roman"/>
                <w:sz w:val="22"/>
                <w:szCs w:val="22"/>
              </w:rPr>
              <w:t>Preparar e servir café, chá e água mineral em eventos que ocorram na CODEVASF, auxiliando na montagem de mesas para lanches em geral;</w:t>
            </w: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Pr="005C4533" w:rsidRDefault="007E1EEA" w:rsidP="007E1EEA">
            <w:pPr>
              <w:tabs>
                <w:tab w:val="left" w:pos="0"/>
              </w:tabs>
              <w:jc w:val="left"/>
              <w:rPr>
                <w:rFonts w:ascii="Times New Roman" w:hAnsi="Times New Roman"/>
                <w:sz w:val="22"/>
              </w:rPr>
            </w:pPr>
            <w:r w:rsidRPr="005C4533">
              <w:rPr>
                <w:rFonts w:ascii="Times New Roman" w:hAnsi="Times New Roman"/>
                <w:color w:val="00000A"/>
                <w:sz w:val="22"/>
                <w:szCs w:val="22"/>
              </w:rPr>
              <w:t>Preparar, sempre que solicitado, e distribuir café, água e demais bebidas</w:t>
            </w:r>
            <w:r w:rsidRPr="005C4533">
              <w:rPr>
                <w:rFonts w:ascii="Times New Roman" w:hAnsi="Times New Roman"/>
                <w:sz w:val="22"/>
                <w:szCs w:val="22"/>
              </w:rPr>
              <w:t>;</w:t>
            </w:r>
          </w:p>
          <w:p w:rsidR="007E1EEA" w:rsidRPr="005C4533" w:rsidRDefault="007E1EEA" w:rsidP="007E1EEA">
            <w:pPr>
              <w:tabs>
                <w:tab w:val="left" w:pos="0"/>
              </w:tabs>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Pr="005C4533" w:rsidRDefault="007E1EEA" w:rsidP="007E1EEA">
            <w:pPr>
              <w:tabs>
                <w:tab w:val="left" w:pos="0"/>
              </w:tabs>
              <w:ind w:right="-388"/>
              <w:jc w:val="left"/>
              <w:rPr>
                <w:rFonts w:ascii="Times New Roman" w:hAnsi="Times New Roman"/>
                <w:sz w:val="22"/>
              </w:rPr>
            </w:pPr>
            <w:r w:rsidRPr="007E1EEA">
              <w:rPr>
                <w:rFonts w:ascii="Times New Roman" w:hAnsi="Times New Roman"/>
                <w:sz w:val="22"/>
              </w:rPr>
              <w:t>Zelar pelo funcionamento dos equipamentos colocados à disposição de seus funcionários;</w:t>
            </w:r>
          </w:p>
          <w:p w:rsidR="007E1EEA" w:rsidRPr="005C4533" w:rsidRDefault="007E1EEA" w:rsidP="007E1EEA">
            <w:pPr>
              <w:tabs>
                <w:tab w:val="left" w:pos="0"/>
              </w:tabs>
              <w:ind w:right="-388"/>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Default="007E1EEA" w:rsidP="007E1EEA">
            <w:pPr>
              <w:tabs>
                <w:tab w:val="left" w:pos="0"/>
              </w:tabs>
              <w:ind w:right="-388"/>
              <w:jc w:val="left"/>
              <w:rPr>
                <w:rFonts w:ascii="Times New Roman" w:hAnsi="Times New Roman"/>
                <w:sz w:val="22"/>
              </w:rPr>
            </w:pPr>
            <w:r w:rsidRPr="007E1EEA">
              <w:rPr>
                <w:rFonts w:ascii="Times New Roman" w:hAnsi="Times New Roman"/>
                <w:sz w:val="22"/>
              </w:rPr>
              <w:t>Comunicar, de imediato, qualquer dificuldade, defeito ou estrago que venham a impedir o</w:t>
            </w:r>
          </w:p>
          <w:p w:rsidR="007E1EEA" w:rsidRPr="005C4533" w:rsidRDefault="007E1EEA" w:rsidP="007E1EEA">
            <w:pPr>
              <w:tabs>
                <w:tab w:val="left" w:pos="0"/>
              </w:tabs>
              <w:ind w:right="-388"/>
              <w:jc w:val="left"/>
              <w:rPr>
                <w:rFonts w:ascii="Times New Roman" w:hAnsi="Times New Roman"/>
                <w:sz w:val="22"/>
              </w:rPr>
            </w:pPr>
            <w:r>
              <w:rPr>
                <w:rFonts w:ascii="Times New Roman" w:hAnsi="Times New Roman"/>
                <w:sz w:val="22"/>
              </w:rPr>
              <w:lastRenderedPageBreak/>
              <w:t xml:space="preserve"> </w:t>
            </w:r>
            <w:r w:rsidRPr="007E1EEA">
              <w:rPr>
                <w:rFonts w:ascii="Times New Roman" w:hAnsi="Times New Roman"/>
                <w:sz w:val="22"/>
              </w:rPr>
              <w:t>bom andamento das atividades;</w:t>
            </w:r>
          </w:p>
          <w:p w:rsidR="007E1EEA" w:rsidRPr="005C4533" w:rsidRDefault="007E1EEA" w:rsidP="007E1EEA">
            <w:pPr>
              <w:tabs>
                <w:tab w:val="left" w:pos="0"/>
              </w:tabs>
              <w:ind w:right="-388"/>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Pr="005C4533" w:rsidRDefault="007E1EEA" w:rsidP="007E1EEA">
            <w:pPr>
              <w:tabs>
                <w:tab w:val="left" w:pos="0"/>
              </w:tabs>
              <w:ind w:right="-388"/>
              <w:jc w:val="left"/>
              <w:rPr>
                <w:rFonts w:ascii="Times New Roman" w:hAnsi="Times New Roman"/>
                <w:sz w:val="22"/>
              </w:rPr>
            </w:pPr>
            <w:r w:rsidRPr="007E1EEA">
              <w:rPr>
                <w:rFonts w:ascii="Times New Roman" w:hAnsi="Times New Roman"/>
                <w:sz w:val="22"/>
              </w:rPr>
              <w:t xml:space="preserve">Evitar desperdícios de materiais; </w:t>
            </w:r>
          </w:p>
          <w:p w:rsidR="007E1EEA" w:rsidRPr="005C4533" w:rsidRDefault="007E1EEA" w:rsidP="007E1EEA">
            <w:pPr>
              <w:tabs>
                <w:tab w:val="left" w:pos="0"/>
              </w:tabs>
              <w:ind w:right="-388"/>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Default="007E1EEA" w:rsidP="007E1EEA">
            <w:pPr>
              <w:tabs>
                <w:tab w:val="left" w:pos="0"/>
              </w:tabs>
              <w:ind w:right="-388"/>
              <w:jc w:val="left"/>
              <w:rPr>
                <w:rFonts w:ascii="Times New Roman" w:hAnsi="Times New Roman"/>
                <w:sz w:val="22"/>
              </w:rPr>
            </w:pPr>
            <w:r w:rsidRPr="007E1EEA">
              <w:rPr>
                <w:rFonts w:ascii="Times New Roman" w:hAnsi="Times New Roman"/>
                <w:sz w:val="22"/>
              </w:rPr>
              <w:t>Notificar à Contratante o desaparecimento ou a quebra de qualquer utensílio pertencente à copa;</w:t>
            </w:r>
          </w:p>
          <w:p w:rsidR="007E1EEA" w:rsidRPr="005C4533" w:rsidRDefault="007E1EEA" w:rsidP="007E1EEA">
            <w:pPr>
              <w:tabs>
                <w:tab w:val="left" w:pos="0"/>
              </w:tabs>
              <w:ind w:right="-388"/>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Default="007E1EEA" w:rsidP="007E1EEA">
            <w:pPr>
              <w:tabs>
                <w:tab w:val="left" w:pos="0"/>
              </w:tabs>
              <w:ind w:right="-388"/>
              <w:jc w:val="left"/>
              <w:rPr>
                <w:rFonts w:ascii="Times New Roman" w:hAnsi="Times New Roman"/>
                <w:sz w:val="22"/>
              </w:rPr>
            </w:pPr>
            <w:r w:rsidRPr="007E1EEA">
              <w:rPr>
                <w:rFonts w:ascii="Times New Roman" w:hAnsi="Times New Roman"/>
                <w:sz w:val="22"/>
              </w:rPr>
              <w:t>Zelar pela segurança e manutenção das instalações, mobiliários e equipamentos das copas;</w:t>
            </w:r>
          </w:p>
          <w:p w:rsidR="007E1EEA" w:rsidRPr="005C4533" w:rsidRDefault="007E1EEA" w:rsidP="007E1EEA">
            <w:pPr>
              <w:tabs>
                <w:tab w:val="left" w:pos="0"/>
              </w:tabs>
              <w:ind w:right="-388"/>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AD2B09" w:rsidRDefault="007E1EEA" w:rsidP="007E1EEA">
            <w:pPr>
              <w:tabs>
                <w:tab w:val="left" w:pos="0"/>
              </w:tabs>
              <w:ind w:right="-388"/>
              <w:jc w:val="left"/>
              <w:rPr>
                <w:rFonts w:ascii="Times New Roman" w:hAnsi="Times New Roman"/>
                <w:sz w:val="22"/>
              </w:rPr>
            </w:pPr>
            <w:r w:rsidRPr="007E1EEA">
              <w:rPr>
                <w:rFonts w:ascii="Times New Roman" w:hAnsi="Times New Roman"/>
                <w:sz w:val="22"/>
              </w:rPr>
              <w:t>Descartar o lixo da copa e realizar a separação do lixo orgânico do inorgânico ou</w:t>
            </w:r>
            <w:r>
              <w:rPr>
                <w:rFonts w:ascii="Times New Roman" w:hAnsi="Times New Roman"/>
                <w:sz w:val="22"/>
              </w:rPr>
              <w:t xml:space="preserve"> </w:t>
            </w:r>
          </w:p>
          <w:p w:rsidR="00AD2B09" w:rsidRDefault="007E1EEA" w:rsidP="007E1EEA">
            <w:pPr>
              <w:tabs>
                <w:tab w:val="left" w:pos="0"/>
              </w:tabs>
              <w:ind w:right="-388"/>
              <w:jc w:val="left"/>
              <w:rPr>
                <w:rFonts w:ascii="Times New Roman" w:hAnsi="Times New Roman"/>
                <w:sz w:val="22"/>
              </w:rPr>
            </w:pPr>
            <w:r w:rsidRPr="007E1EEA">
              <w:rPr>
                <w:rFonts w:ascii="Times New Roman" w:hAnsi="Times New Roman"/>
                <w:sz w:val="22"/>
              </w:rPr>
              <w:t xml:space="preserve">reciclável, em sacos plásticos resistentes ao transporte do mesmo, os quais deverão estar acondicionados em recipientes providos de tampa. Este lixo será recolhido por um </w:t>
            </w:r>
          </w:p>
          <w:p w:rsidR="007E1EEA" w:rsidRPr="005C4533" w:rsidRDefault="007E1EEA" w:rsidP="007E1EEA">
            <w:pPr>
              <w:tabs>
                <w:tab w:val="left" w:pos="0"/>
              </w:tabs>
              <w:ind w:right="-388"/>
              <w:jc w:val="left"/>
              <w:rPr>
                <w:rFonts w:ascii="Times New Roman" w:hAnsi="Times New Roman"/>
                <w:sz w:val="22"/>
              </w:rPr>
            </w:pPr>
            <w:r w:rsidRPr="007E1EEA">
              <w:rPr>
                <w:rFonts w:ascii="Times New Roman" w:hAnsi="Times New Roman"/>
                <w:sz w:val="22"/>
              </w:rPr>
              <w:t>funcionário da equipe de limpeza e conservação;</w:t>
            </w:r>
          </w:p>
          <w:p w:rsidR="007E1EEA" w:rsidRPr="005C4533" w:rsidRDefault="007E1EEA" w:rsidP="007E1EEA">
            <w:pPr>
              <w:tabs>
                <w:tab w:val="left" w:pos="0"/>
              </w:tabs>
              <w:ind w:right="-388"/>
              <w:jc w:val="left"/>
              <w:rPr>
                <w:rFonts w:ascii="Times New Roman" w:hAnsi="Times New Roman"/>
                <w:sz w:val="22"/>
              </w:rPr>
            </w:pPr>
          </w:p>
        </w:tc>
      </w:tr>
      <w:tr w:rsidR="007E1EEA" w:rsidRPr="005C4533" w:rsidTr="007E1EEA">
        <w:tc>
          <w:tcPr>
            <w:tcW w:w="1294" w:type="dxa"/>
            <w:shd w:val="clear" w:color="auto" w:fill="auto"/>
          </w:tcPr>
          <w:p w:rsidR="007E1EEA" w:rsidRPr="005C4533" w:rsidRDefault="007E1EEA" w:rsidP="007E1EEA">
            <w:pPr>
              <w:numPr>
                <w:ilvl w:val="0"/>
                <w:numId w:val="17"/>
              </w:numPr>
              <w:ind w:right="-388" w:firstLine="0"/>
              <w:jc w:val="left"/>
              <w:rPr>
                <w:rFonts w:ascii="Times New Roman" w:hAnsi="Times New Roman"/>
                <w:sz w:val="22"/>
              </w:rPr>
            </w:pPr>
          </w:p>
        </w:tc>
        <w:tc>
          <w:tcPr>
            <w:tcW w:w="8132" w:type="dxa"/>
            <w:shd w:val="clear" w:color="auto" w:fill="auto"/>
          </w:tcPr>
          <w:p w:rsidR="007E1EEA" w:rsidRPr="005C4533" w:rsidRDefault="007E1EEA" w:rsidP="007E1EEA">
            <w:pPr>
              <w:tabs>
                <w:tab w:val="left" w:pos="0"/>
              </w:tabs>
              <w:ind w:right="-388" w:firstLine="15"/>
              <w:jc w:val="left"/>
              <w:rPr>
                <w:rFonts w:ascii="Times New Roman" w:hAnsi="Times New Roman"/>
                <w:sz w:val="22"/>
              </w:rPr>
            </w:pPr>
            <w:r w:rsidRPr="007E1EEA">
              <w:rPr>
                <w:rFonts w:ascii="Times New Roman" w:hAnsi="Times New Roman"/>
                <w:sz w:val="22"/>
              </w:rPr>
              <w:t>Executar outras atividades consideradas necessárias ao exercício da função diária.</w:t>
            </w:r>
          </w:p>
          <w:p w:rsidR="007E1EEA" w:rsidRPr="005C4533" w:rsidRDefault="007E1EEA" w:rsidP="007E1EEA">
            <w:pPr>
              <w:tabs>
                <w:tab w:val="left" w:pos="0"/>
              </w:tabs>
              <w:ind w:right="-388"/>
              <w:jc w:val="left"/>
              <w:rPr>
                <w:rFonts w:ascii="Times New Roman" w:hAnsi="Times New Roman"/>
                <w:sz w:val="22"/>
              </w:rPr>
            </w:pPr>
          </w:p>
        </w:tc>
      </w:tr>
    </w:tbl>
    <w:p w:rsidR="005C704D" w:rsidRPr="005C4533" w:rsidRDefault="005C704D">
      <w:pPr>
        <w:tabs>
          <w:tab w:val="left" w:pos="0"/>
          <w:tab w:val="left" w:pos="288"/>
          <w:tab w:val="left" w:pos="1728"/>
          <w:tab w:val="left" w:pos="2448"/>
          <w:tab w:val="left" w:pos="3168"/>
          <w:tab w:val="left" w:pos="3888"/>
          <w:tab w:val="left" w:pos="4608"/>
          <w:tab w:val="left" w:pos="5328"/>
          <w:tab w:val="left" w:pos="6048"/>
          <w:tab w:val="left" w:pos="6768"/>
        </w:tabs>
        <w:ind w:firstLine="142"/>
        <w:rPr>
          <w:rFonts w:eastAsia="PalatinoLinotype"/>
          <w:sz w:val="22"/>
          <w:szCs w:val="22"/>
        </w:rPr>
      </w:pPr>
    </w:p>
    <w:p w:rsidR="005C704D" w:rsidRPr="005C4533" w:rsidRDefault="00B56C6B">
      <w:pPr>
        <w:tabs>
          <w:tab w:val="left" w:pos="0"/>
          <w:tab w:val="left" w:pos="288"/>
          <w:tab w:val="left" w:pos="1728"/>
          <w:tab w:val="left" w:pos="2448"/>
          <w:tab w:val="left" w:pos="3168"/>
          <w:tab w:val="left" w:pos="3888"/>
          <w:tab w:val="left" w:pos="4608"/>
          <w:tab w:val="left" w:pos="5328"/>
          <w:tab w:val="left" w:pos="6048"/>
          <w:tab w:val="left" w:pos="6768"/>
        </w:tabs>
        <w:ind w:firstLine="142"/>
        <w:rPr>
          <w:sz w:val="22"/>
          <w:szCs w:val="22"/>
        </w:rPr>
      </w:pPr>
      <w:r w:rsidRPr="005C4533">
        <w:rPr>
          <w:rFonts w:ascii="Times New Roman" w:eastAsia="PalatinoLinotype" w:hAnsi="Times New Roman"/>
          <w:sz w:val="22"/>
          <w:szCs w:val="22"/>
        </w:rPr>
        <w:t>6.1.</w:t>
      </w:r>
      <w:r w:rsidR="00B5473A" w:rsidRPr="005C4533">
        <w:rPr>
          <w:rFonts w:ascii="Times New Roman" w:eastAsia="PalatinoLinotype" w:hAnsi="Times New Roman"/>
          <w:sz w:val="22"/>
          <w:szCs w:val="22"/>
        </w:rPr>
        <w:t>2</w:t>
      </w:r>
      <w:r w:rsidRPr="005C4533">
        <w:rPr>
          <w:rFonts w:ascii="Times New Roman" w:eastAsia="PalatinoLinotype" w:hAnsi="Times New Roman"/>
          <w:sz w:val="22"/>
          <w:szCs w:val="22"/>
        </w:rPr>
        <w:t xml:space="preserve">. </w:t>
      </w:r>
      <w:r w:rsidRPr="005C4533">
        <w:rPr>
          <w:rFonts w:ascii="Times New Roman" w:hAnsi="Times New Roman"/>
          <w:sz w:val="22"/>
          <w:szCs w:val="22"/>
        </w:rPr>
        <w:t xml:space="preserve">Copeira – </w:t>
      </w:r>
      <w:r w:rsidRPr="005C4533">
        <w:rPr>
          <w:rFonts w:ascii="Times New Roman" w:hAnsi="Times New Roman"/>
          <w:sz w:val="22"/>
          <w:szCs w:val="22"/>
          <w:u w:val="single"/>
        </w:rPr>
        <w:t>semanalmente:</w:t>
      </w:r>
    </w:p>
    <w:p w:rsidR="005C704D" w:rsidRPr="005C4533" w:rsidRDefault="005C704D">
      <w:pPr>
        <w:tabs>
          <w:tab w:val="left" w:pos="0"/>
          <w:tab w:val="left" w:pos="288"/>
          <w:tab w:val="left" w:pos="1728"/>
          <w:tab w:val="left" w:pos="2448"/>
          <w:tab w:val="left" w:pos="3168"/>
          <w:tab w:val="left" w:pos="3888"/>
          <w:tab w:val="left" w:pos="4608"/>
          <w:tab w:val="left" w:pos="5328"/>
          <w:tab w:val="left" w:pos="6048"/>
          <w:tab w:val="left" w:pos="6768"/>
        </w:tabs>
        <w:ind w:firstLine="142"/>
        <w:rPr>
          <w:sz w:val="22"/>
          <w:szCs w:val="22"/>
          <w:u w:val="single"/>
        </w:rPr>
      </w:pPr>
    </w:p>
    <w:tbl>
      <w:tblPr>
        <w:tblW w:w="9195" w:type="dxa"/>
        <w:tblInd w:w="-58" w:type="dxa"/>
        <w:tblCellMar>
          <w:left w:w="70" w:type="dxa"/>
          <w:right w:w="70" w:type="dxa"/>
        </w:tblCellMar>
        <w:tblLook w:val="0000" w:firstRow="0" w:lastRow="0" w:firstColumn="0" w:lastColumn="0" w:noHBand="0" w:noVBand="0"/>
      </w:tblPr>
      <w:tblGrid>
        <w:gridCol w:w="1302"/>
        <w:gridCol w:w="7893"/>
      </w:tblGrid>
      <w:tr w:rsidR="005C704D" w:rsidRPr="005C4533">
        <w:tc>
          <w:tcPr>
            <w:tcW w:w="1302" w:type="dxa"/>
            <w:shd w:val="clear" w:color="auto" w:fill="auto"/>
          </w:tcPr>
          <w:p w:rsidR="005C704D" w:rsidRPr="005C4533" w:rsidRDefault="005C704D">
            <w:pPr>
              <w:numPr>
                <w:ilvl w:val="0"/>
                <w:numId w:val="16"/>
              </w:numPr>
              <w:rPr>
                <w:rFonts w:ascii="Times New Roman" w:hAnsi="Times New Roman"/>
                <w:sz w:val="22"/>
              </w:rPr>
            </w:pPr>
          </w:p>
        </w:tc>
        <w:tc>
          <w:tcPr>
            <w:tcW w:w="7892" w:type="dxa"/>
            <w:shd w:val="clear" w:color="auto" w:fill="auto"/>
          </w:tcPr>
          <w:p w:rsidR="005C704D" w:rsidRPr="005C4533" w:rsidRDefault="00B56C6B">
            <w:pPr>
              <w:rPr>
                <w:rFonts w:ascii="Times New Roman" w:hAnsi="Times New Roman"/>
                <w:sz w:val="22"/>
              </w:rPr>
            </w:pPr>
            <w:r w:rsidRPr="005C4533">
              <w:rPr>
                <w:rFonts w:ascii="Times New Roman" w:hAnsi="Times New Roman"/>
                <w:sz w:val="22"/>
                <w:szCs w:val="22"/>
              </w:rPr>
              <w:t>Lavar, limpar, desinfetar e higienizar as dependências internas das copas, incluindo pias, torneiras, bancadas, bandejas, móveis, armários, paredes, vidros, esquadrias, rodapés, e outros, fazendo uso de pano e produtos adequados a cada tipo de material a ser limpo e não prejudiciais à saúde humana, conservando-se o mais rigoroso padrão de higiene, arrumação e segurança;</w:t>
            </w:r>
          </w:p>
          <w:p w:rsidR="005C704D" w:rsidRPr="005C4533" w:rsidRDefault="005C704D">
            <w:pPr>
              <w:rPr>
                <w:rFonts w:ascii="Times New Roman" w:hAnsi="Times New Roman"/>
                <w:sz w:val="22"/>
              </w:rPr>
            </w:pPr>
          </w:p>
        </w:tc>
      </w:tr>
      <w:tr w:rsidR="005C704D" w:rsidRPr="005C4533">
        <w:tc>
          <w:tcPr>
            <w:tcW w:w="1302" w:type="dxa"/>
            <w:shd w:val="clear" w:color="auto" w:fill="auto"/>
          </w:tcPr>
          <w:p w:rsidR="005C704D" w:rsidRPr="005C4533" w:rsidRDefault="005C704D">
            <w:pPr>
              <w:numPr>
                <w:ilvl w:val="0"/>
                <w:numId w:val="16"/>
              </w:numPr>
              <w:rPr>
                <w:rFonts w:ascii="Times New Roman" w:eastAsia="PalatinoLinotype" w:hAnsi="Times New Roman"/>
                <w:sz w:val="22"/>
              </w:rPr>
            </w:pPr>
          </w:p>
        </w:tc>
        <w:tc>
          <w:tcPr>
            <w:tcW w:w="7892" w:type="dxa"/>
            <w:shd w:val="clear" w:color="auto" w:fill="auto"/>
          </w:tcPr>
          <w:p w:rsidR="005C704D" w:rsidRPr="005C4533" w:rsidRDefault="00B56C6B">
            <w:pPr>
              <w:rPr>
                <w:sz w:val="22"/>
              </w:rPr>
            </w:pPr>
            <w:r w:rsidRPr="005C4533">
              <w:rPr>
                <w:rFonts w:ascii="Times New Roman" w:hAnsi="Times New Roman"/>
                <w:sz w:val="22"/>
                <w:szCs w:val="22"/>
              </w:rPr>
              <w:t>Comunicar ao encarregado da empresa, com antecedência mínima de 24 h (vinte e quatro horas), a necessidade de qualquer material para a execução dos serviços;</w:t>
            </w:r>
          </w:p>
        </w:tc>
      </w:tr>
      <w:tr w:rsidR="005C704D" w:rsidRPr="005C4533">
        <w:tc>
          <w:tcPr>
            <w:tcW w:w="1302" w:type="dxa"/>
            <w:shd w:val="clear" w:color="auto" w:fill="auto"/>
          </w:tcPr>
          <w:p w:rsidR="005C704D" w:rsidRPr="005C4533" w:rsidRDefault="005C704D">
            <w:pPr>
              <w:numPr>
                <w:ilvl w:val="0"/>
                <w:numId w:val="16"/>
              </w:numPr>
              <w:rPr>
                <w:rFonts w:ascii="Times New Roman" w:hAnsi="Times New Roman"/>
                <w:sz w:val="22"/>
              </w:rPr>
            </w:pPr>
          </w:p>
        </w:tc>
        <w:tc>
          <w:tcPr>
            <w:tcW w:w="7892" w:type="dxa"/>
            <w:shd w:val="clear" w:color="auto" w:fill="auto"/>
          </w:tcPr>
          <w:p w:rsidR="005C704D" w:rsidRPr="005C4533" w:rsidRDefault="00B56C6B">
            <w:pPr>
              <w:rPr>
                <w:rFonts w:ascii="Times New Roman" w:hAnsi="Times New Roman"/>
                <w:sz w:val="22"/>
              </w:rPr>
            </w:pPr>
            <w:r w:rsidRPr="005C4533">
              <w:rPr>
                <w:rFonts w:ascii="Times New Roman" w:hAnsi="Times New Roman"/>
                <w:sz w:val="22"/>
                <w:szCs w:val="22"/>
              </w:rPr>
              <w:t xml:space="preserve">Limpar geladeiras, micro-ondas e demais equipamentos de copa/cozinha da Contratante, ainda que não estejam localizados no ambiente das copas, pelo menos uma vez por semana, preferencialmente às segundas-feiras, ou sempre que solicitado em caso de não estarem localizados nas copas; </w:t>
            </w:r>
          </w:p>
          <w:p w:rsidR="005C704D" w:rsidRPr="005C4533" w:rsidRDefault="005C704D">
            <w:pPr>
              <w:rPr>
                <w:rFonts w:ascii="Times New Roman" w:hAnsi="Times New Roman"/>
                <w:sz w:val="22"/>
              </w:rPr>
            </w:pPr>
          </w:p>
        </w:tc>
      </w:tr>
      <w:tr w:rsidR="005C704D" w:rsidRPr="005C4533">
        <w:tc>
          <w:tcPr>
            <w:tcW w:w="1302" w:type="dxa"/>
            <w:shd w:val="clear" w:color="auto" w:fill="auto"/>
          </w:tcPr>
          <w:p w:rsidR="005C704D" w:rsidRPr="005C4533" w:rsidRDefault="005C704D">
            <w:pPr>
              <w:numPr>
                <w:ilvl w:val="0"/>
                <w:numId w:val="16"/>
              </w:numPr>
              <w:rPr>
                <w:rFonts w:ascii="Times New Roman" w:eastAsia="PalatinoLinotype" w:hAnsi="Times New Roman"/>
                <w:sz w:val="22"/>
              </w:rPr>
            </w:pPr>
          </w:p>
        </w:tc>
        <w:tc>
          <w:tcPr>
            <w:tcW w:w="7892" w:type="dxa"/>
            <w:shd w:val="clear" w:color="auto" w:fill="auto"/>
          </w:tcPr>
          <w:p w:rsidR="005C704D" w:rsidRPr="005C4533" w:rsidRDefault="00B56C6B">
            <w:pPr>
              <w:rPr>
                <w:rFonts w:ascii="Times New Roman" w:hAnsi="Times New Roman"/>
                <w:sz w:val="22"/>
              </w:rPr>
            </w:pPr>
            <w:r w:rsidRPr="005C4533">
              <w:rPr>
                <w:rFonts w:ascii="Times New Roman" w:hAnsi="Times New Roman"/>
                <w:sz w:val="22"/>
                <w:szCs w:val="22"/>
              </w:rPr>
              <w:t>O rol de tarefas e de periodicidade listado nos itens acima é apenas exemplificativo, podendo ser exigidas outras atividades não constantes nele, bem como uma frequência diferenciada daquela determinada, em razão de necessidade e de adequação dos serviços, para que estes atendam a contento a demanda existente;</w:t>
            </w:r>
          </w:p>
          <w:p w:rsidR="005C704D" w:rsidRPr="005C4533" w:rsidRDefault="005C704D">
            <w:pPr>
              <w:rPr>
                <w:rFonts w:ascii="Times New Roman" w:hAnsi="Times New Roman"/>
                <w:sz w:val="22"/>
              </w:rPr>
            </w:pPr>
          </w:p>
        </w:tc>
      </w:tr>
      <w:tr w:rsidR="005C704D" w:rsidRPr="005C4533">
        <w:tc>
          <w:tcPr>
            <w:tcW w:w="1302" w:type="dxa"/>
            <w:shd w:val="clear" w:color="auto" w:fill="auto"/>
          </w:tcPr>
          <w:p w:rsidR="005C704D" w:rsidRPr="005C4533" w:rsidRDefault="005C704D">
            <w:pPr>
              <w:numPr>
                <w:ilvl w:val="0"/>
                <w:numId w:val="16"/>
              </w:numPr>
              <w:rPr>
                <w:rFonts w:ascii="Times New Roman" w:eastAsia="PalatinoLinotype" w:hAnsi="Times New Roman"/>
                <w:sz w:val="22"/>
              </w:rPr>
            </w:pPr>
          </w:p>
        </w:tc>
        <w:tc>
          <w:tcPr>
            <w:tcW w:w="7892" w:type="dxa"/>
            <w:shd w:val="clear" w:color="auto" w:fill="auto"/>
          </w:tcPr>
          <w:p w:rsidR="005C704D" w:rsidRPr="005C4533" w:rsidRDefault="00B56C6B">
            <w:pPr>
              <w:rPr>
                <w:rFonts w:ascii="Times New Roman" w:hAnsi="Times New Roman"/>
                <w:sz w:val="22"/>
              </w:rPr>
            </w:pPr>
            <w:r w:rsidRPr="005C4533">
              <w:rPr>
                <w:rFonts w:ascii="Times New Roman" w:hAnsi="Times New Roman"/>
                <w:sz w:val="22"/>
                <w:szCs w:val="22"/>
              </w:rPr>
              <w:t>Executar outras atividades consideradas necessárias ao exercício da função semanal.</w:t>
            </w:r>
          </w:p>
        </w:tc>
      </w:tr>
    </w:tbl>
    <w:p w:rsidR="005C704D" w:rsidRPr="005C4533" w:rsidRDefault="005C704D">
      <w:pPr>
        <w:rPr>
          <w:rFonts w:ascii="Times New Roman" w:hAnsi="Times New Roman"/>
          <w:sz w:val="22"/>
          <w:szCs w:val="22"/>
        </w:rPr>
      </w:pPr>
    </w:p>
    <w:p w:rsidR="005C704D" w:rsidRPr="005C4533" w:rsidRDefault="005C704D">
      <w:pPr>
        <w:tabs>
          <w:tab w:val="left" w:pos="0"/>
          <w:tab w:val="left" w:pos="288"/>
          <w:tab w:val="left" w:pos="1728"/>
          <w:tab w:val="left" w:pos="2448"/>
          <w:tab w:val="left" w:pos="3168"/>
          <w:tab w:val="left" w:pos="3888"/>
          <w:tab w:val="left" w:pos="4608"/>
          <w:tab w:val="left" w:pos="5328"/>
          <w:tab w:val="left" w:pos="6048"/>
          <w:tab w:val="left" w:pos="6768"/>
        </w:tabs>
        <w:ind w:firstLine="142"/>
        <w:rPr>
          <w:rFonts w:ascii="Times New Roman" w:eastAsia="PalatinoLinotype" w:hAnsi="Times New Roman"/>
          <w:sz w:val="22"/>
          <w:szCs w:val="22"/>
        </w:rPr>
      </w:pPr>
    </w:p>
    <w:p w:rsidR="005C704D" w:rsidRPr="005C4533" w:rsidRDefault="00B56C6B">
      <w:pPr>
        <w:tabs>
          <w:tab w:val="left" w:pos="0"/>
          <w:tab w:val="left" w:pos="288"/>
          <w:tab w:val="left" w:pos="1728"/>
          <w:tab w:val="left" w:pos="2448"/>
          <w:tab w:val="left" w:pos="3168"/>
          <w:tab w:val="left" w:pos="3888"/>
          <w:tab w:val="left" w:pos="4608"/>
          <w:tab w:val="left" w:pos="5328"/>
          <w:tab w:val="left" w:pos="6048"/>
          <w:tab w:val="left" w:pos="6768"/>
        </w:tabs>
        <w:ind w:firstLine="142"/>
        <w:rPr>
          <w:sz w:val="22"/>
          <w:szCs w:val="22"/>
        </w:rPr>
      </w:pPr>
      <w:r w:rsidRPr="005C4533">
        <w:rPr>
          <w:rFonts w:ascii="Times New Roman" w:eastAsia="PalatinoLinotype" w:hAnsi="Times New Roman"/>
          <w:sz w:val="22"/>
          <w:szCs w:val="22"/>
        </w:rPr>
        <w:t>6.1.</w:t>
      </w:r>
      <w:r w:rsidR="00B5473A" w:rsidRPr="005C4533">
        <w:rPr>
          <w:rFonts w:ascii="Times New Roman" w:eastAsia="PalatinoLinotype" w:hAnsi="Times New Roman"/>
          <w:sz w:val="22"/>
          <w:szCs w:val="22"/>
        </w:rPr>
        <w:t>3</w:t>
      </w:r>
      <w:r w:rsidRPr="005C4533">
        <w:rPr>
          <w:rFonts w:ascii="Times New Roman" w:eastAsia="PalatinoLinotype" w:hAnsi="Times New Roman"/>
          <w:sz w:val="22"/>
          <w:szCs w:val="22"/>
        </w:rPr>
        <w:t xml:space="preserve">. </w:t>
      </w:r>
      <w:r w:rsidRPr="005C4533">
        <w:rPr>
          <w:rFonts w:ascii="Times New Roman" w:hAnsi="Times New Roman"/>
          <w:sz w:val="22"/>
          <w:szCs w:val="22"/>
        </w:rPr>
        <w:t xml:space="preserve">Copeira – </w:t>
      </w:r>
      <w:r w:rsidRPr="005C4533">
        <w:rPr>
          <w:rFonts w:ascii="Times New Roman" w:hAnsi="Times New Roman"/>
          <w:sz w:val="22"/>
          <w:szCs w:val="22"/>
          <w:u w:val="single"/>
        </w:rPr>
        <w:t>mensalmente:</w:t>
      </w:r>
    </w:p>
    <w:p w:rsidR="005C704D" w:rsidRPr="005C4533" w:rsidRDefault="005C704D">
      <w:pPr>
        <w:tabs>
          <w:tab w:val="left" w:pos="0"/>
        </w:tabs>
        <w:ind w:left="708"/>
        <w:rPr>
          <w:rFonts w:ascii="Times New Roman" w:hAnsi="Times New Roman"/>
          <w:sz w:val="22"/>
          <w:szCs w:val="22"/>
        </w:rPr>
      </w:pPr>
    </w:p>
    <w:tbl>
      <w:tblPr>
        <w:tblW w:w="9195" w:type="dxa"/>
        <w:tblInd w:w="-58" w:type="dxa"/>
        <w:tblCellMar>
          <w:left w:w="70" w:type="dxa"/>
          <w:right w:w="70" w:type="dxa"/>
        </w:tblCellMar>
        <w:tblLook w:val="0000" w:firstRow="0" w:lastRow="0" w:firstColumn="0" w:lastColumn="0" w:noHBand="0" w:noVBand="0"/>
      </w:tblPr>
      <w:tblGrid>
        <w:gridCol w:w="1302"/>
        <w:gridCol w:w="7893"/>
      </w:tblGrid>
      <w:tr w:rsidR="005C704D" w:rsidRPr="005C4533">
        <w:tc>
          <w:tcPr>
            <w:tcW w:w="1302" w:type="dxa"/>
            <w:shd w:val="clear" w:color="auto" w:fill="auto"/>
          </w:tcPr>
          <w:p w:rsidR="005C704D" w:rsidRPr="005C4533" w:rsidRDefault="005C704D">
            <w:pPr>
              <w:numPr>
                <w:ilvl w:val="0"/>
                <w:numId w:val="15"/>
              </w:numPr>
              <w:tabs>
                <w:tab w:val="left" w:pos="0"/>
              </w:tabs>
              <w:rPr>
                <w:rFonts w:ascii="Times New Roman" w:hAnsi="Times New Roman"/>
                <w:sz w:val="22"/>
              </w:rPr>
            </w:pPr>
          </w:p>
        </w:tc>
        <w:tc>
          <w:tcPr>
            <w:tcW w:w="7892" w:type="dxa"/>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Realizar a limpeza geral nos armários, com a retirada de todos utensílios para limpeza interna, utilizando pano e produtos adequados;</w:t>
            </w:r>
          </w:p>
          <w:p w:rsidR="005C704D" w:rsidRPr="005C4533" w:rsidRDefault="005C704D">
            <w:pPr>
              <w:tabs>
                <w:tab w:val="left" w:pos="0"/>
              </w:tabs>
              <w:rPr>
                <w:rFonts w:ascii="Times New Roman" w:hAnsi="Times New Roman"/>
                <w:sz w:val="22"/>
              </w:rPr>
            </w:pPr>
          </w:p>
        </w:tc>
      </w:tr>
      <w:tr w:rsidR="005C704D" w:rsidRPr="005C4533">
        <w:tc>
          <w:tcPr>
            <w:tcW w:w="1302" w:type="dxa"/>
            <w:shd w:val="clear" w:color="auto" w:fill="auto"/>
          </w:tcPr>
          <w:p w:rsidR="005C704D" w:rsidRPr="005C4533" w:rsidRDefault="005C704D">
            <w:pPr>
              <w:numPr>
                <w:ilvl w:val="0"/>
                <w:numId w:val="15"/>
              </w:numPr>
              <w:rPr>
                <w:rFonts w:ascii="Times New Roman" w:hAnsi="Times New Roman"/>
                <w:sz w:val="22"/>
              </w:rPr>
            </w:pPr>
          </w:p>
        </w:tc>
        <w:tc>
          <w:tcPr>
            <w:tcW w:w="7892" w:type="dxa"/>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Descongelar a geladeira, 01 (uma) vez ao mês, ou se necessário antes caso haja muito gelo. A parte interna do refrigerador deverá ser limpa 02 (duas) vezes por semana;</w:t>
            </w:r>
          </w:p>
          <w:p w:rsidR="005C704D" w:rsidRPr="005C4533" w:rsidRDefault="005C704D">
            <w:pPr>
              <w:tabs>
                <w:tab w:val="left" w:pos="0"/>
              </w:tabs>
              <w:rPr>
                <w:rFonts w:ascii="Times New Roman" w:hAnsi="Times New Roman"/>
                <w:sz w:val="22"/>
              </w:rPr>
            </w:pPr>
          </w:p>
        </w:tc>
      </w:tr>
      <w:tr w:rsidR="005C704D" w:rsidRPr="005C4533">
        <w:tc>
          <w:tcPr>
            <w:tcW w:w="1302" w:type="dxa"/>
            <w:shd w:val="clear" w:color="auto" w:fill="auto"/>
          </w:tcPr>
          <w:p w:rsidR="005C704D" w:rsidRPr="005C4533" w:rsidRDefault="005C704D">
            <w:pPr>
              <w:numPr>
                <w:ilvl w:val="0"/>
                <w:numId w:val="15"/>
              </w:numPr>
              <w:rPr>
                <w:rFonts w:ascii="Times New Roman" w:hAnsi="Times New Roman"/>
                <w:sz w:val="22"/>
              </w:rPr>
            </w:pPr>
          </w:p>
        </w:tc>
        <w:tc>
          <w:tcPr>
            <w:tcW w:w="7892" w:type="dxa"/>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 xml:space="preserve">Deverão ser utilizados produtos inodoros ou de odor agradável e suave. </w:t>
            </w:r>
          </w:p>
          <w:p w:rsidR="005C704D" w:rsidRPr="005C4533" w:rsidRDefault="005C704D">
            <w:pPr>
              <w:tabs>
                <w:tab w:val="left" w:pos="0"/>
              </w:tabs>
              <w:rPr>
                <w:rFonts w:ascii="Times New Roman" w:hAnsi="Times New Roman"/>
                <w:sz w:val="22"/>
              </w:rPr>
            </w:pPr>
          </w:p>
        </w:tc>
      </w:tr>
      <w:tr w:rsidR="005C704D" w:rsidRPr="005C4533">
        <w:tc>
          <w:tcPr>
            <w:tcW w:w="1302" w:type="dxa"/>
            <w:shd w:val="clear" w:color="auto" w:fill="auto"/>
          </w:tcPr>
          <w:p w:rsidR="005C704D" w:rsidRPr="005C4533" w:rsidRDefault="005C704D">
            <w:pPr>
              <w:numPr>
                <w:ilvl w:val="0"/>
                <w:numId w:val="15"/>
              </w:numPr>
              <w:rPr>
                <w:rFonts w:ascii="Times New Roman" w:hAnsi="Times New Roman"/>
                <w:sz w:val="22"/>
              </w:rPr>
            </w:pPr>
          </w:p>
        </w:tc>
        <w:tc>
          <w:tcPr>
            <w:tcW w:w="7892" w:type="dxa"/>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Executar outras atividades consideradas necessárias ao exercício da função mensal.</w:t>
            </w:r>
          </w:p>
          <w:p w:rsidR="005C704D" w:rsidRPr="005C4533" w:rsidRDefault="005C704D">
            <w:pPr>
              <w:tabs>
                <w:tab w:val="left" w:pos="0"/>
              </w:tabs>
              <w:rPr>
                <w:rFonts w:ascii="Times New Roman" w:hAnsi="Times New Roman"/>
                <w:sz w:val="22"/>
              </w:rPr>
            </w:pPr>
          </w:p>
        </w:tc>
      </w:tr>
    </w:tbl>
    <w:p w:rsidR="005C704D" w:rsidRPr="005C4533" w:rsidRDefault="005C704D">
      <w:pPr>
        <w:tabs>
          <w:tab w:val="left" w:pos="0"/>
          <w:tab w:val="left" w:pos="288"/>
          <w:tab w:val="left" w:pos="1728"/>
          <w:tab w:val="left" w:pos="2448"/>
          <w:tab w:val="left" w:pos="3168"/>
          <w:tab w:val="left" w:pos="3888"/>
          <w:tab w:val="left" w:pos="4608"/>
          <w:tab w:val="left" w:pos="5328"/>
          <w:tab w:val="left" w:pos="6048"/>
          <w:tab w:val="left" w:pos="6768"/>
        </w:tabs>
        <w:rPr>
          <w:rFonts w:eastAsia="PalatinoLinotype"/>
          <w:sz w:val="22"/>
          <w:szCs w:val="22"/>
        </w:rPr>
      </w:pPr>
    </w:p>
    <w:p w:rsidR="005C704D" w:rsidRPr="005C4533" w:rsidRDefault="00B56C6B">
      <w:pPr>
        <w:tabs>
          <w:tab w:val="left" w:pos="0"/>
          <w:tab w:val="left" w:pos="288"/>
          <w:tab w:val="left" w:pos="1728"/>
          <w:tab w:val="left" w:pos="2448"/>
          <w:tab w:val="left" w:pos="3168"/>
          <w:tab w:val="left" w:pos="3888"/>
          <w:tab w:val="left" w:pos="4608"/>
          <w:tab w:val="left" w:pos="5328"/>
          <w:tab w:val="left" w:pos="6048"/>
          <w:tab w:val="left" w:pos="6768"/>
        </w:tabs>
        <w:rPr>
          <w:sz w:val="22"/>
          <w:szCs w:val="22"/>
        </w:rPr>
      </w:pPr>
      <w:r w:rsidRPr="005C4533">
        <w:rPr>
          <w:rFonts w:ascii="Times New Roman" w:eastAsia="PalatinoLinotype" w:hAnsi="Times New Roman"/>
          <w:sz w:val="22"/>
          <w:szCs w:val="22"/>
        </w:rPr>
        <w:tab/>
        <w:t>6.1.</w:t>
      </w:r>
      <w:r w:rsidR="00B5473A" w:rsidRPr="005C4533">
        <w:rPr>
          <w:rFonts w:ascii="Times New Roman" w:eastAsia="PalatinoLinotype" w:hAnsi="Times New Roman"/>
          <w:sz w:val="22"/>
          <w:szCs w:val="22"/>
        </w:rPr>
        <w:t>4.</w:t>
      </w:r>
      <w:r w:rsidRPr="005C4533">
        <w:rPr>
          <w:rFonts w:ascii="Times New Roman" w:eastAsia="PalatinoLinotype" w:hAnsi="Times New Roman"/>
          <w:sz w:val="22"/>
          <w:szCs w:val="22"/>
        </w:rPr>
        <w:t xml:space="preserve"> Preposto:</w:t>
      </w:r>
    </w:p>
    <w:p w:rsidR="005C704D" w:rsidRPr="005C4533" w:rsidRDefault="005C704D">
      <w:pPr>
        <w:tabs>
          <w:tab w:val="left" w:pos="0"/>
          <w:tab w:val="left" w:pos="288"/>
          <w:tab w:val="left" w:pos="1728"/>
          <w:tab w:val="left" w:pos="2448"/>
          <w:tab w:val="left" w:pos="3168"/>
          <w:tab w:val="left" w:pos="3888"/>
          <w:tab w:val="left" w:pos="4608"/>
          <w:tab w:val="left" w:pos="5328"/>
          <w:tab w:val="left" w:pos="6048"/>
          <w:tab w:val="left" w:pos="6768"/>
        </w:tabs>
        <w:ind w:firstLine="142"/>
        <w:rPr>
          <w:rFonts w:ascii="Times New Roman" w:eastAsia="PalatinoLinotype" w:hAnsi="Times New Roman"/>
          <w:sz w:val="22"/>
          <w:szCs w:val="22"/>
        </w:rPr>
      </w:pPr>
    </w:p>
    <w:p w:rsidR="005C704D" w:rsidRPr="005C4533" w:rsidRDefault="00B56C6B">
      <w:pPr>
        <w:tabs>
          <w:tab w:val="left" w:pos="0"/>
          <w:tab w:val="left" w:pos="288"/>
          <w:tab w:val="left" w:pos="1728"/>
          <w:tab w:val="left" w:pos="2448"/>
          <w:tab w:val="left" w:pos="3168"/>
          <w:tab w:val="left" w:pos="3888"/>
          <w:tab w:val="left" w:pos="4608"/>
          <w:tab w:val="left" w:pos="5328"/>
          <w:tab w:val="left" w:pos="6048"/>
          <w:tab w:val="left" w:pos="6768"/>
        </w:tabs>
        <w:spacing w:line="360" w:lineRule="auto"/>
        <w:ind w:left="-57"/>
        <w:rPr>
          <w:sz w:val="22"/>
          <w:szCs w:val="22"/>
        </w:rPr>
      </w:pPr>
      <w:r w:rsidRPr="005C4533">
        <w:rPr>
          <w:rFonts w:ascii="Times New Roman" w:eastAsia="PalatinoLinotype" w:hAnsi="Times New Roman"/>
          <w:sz w:val="22"/>
          <w:szCs w:val="22"/>
        </w:rPr>
        <w:tab/>
      </w:r>
      <w:r w:rsidRPr="005C4533">
        <w:rPr>
          <w:rFonts w:ascii="Times New Roman" w:eastAsia="PalatinoLinotype" w:hAnsi="Times New Roman"/>
          <w:sz w:val="22"/>
          <w:szCs w:val="22"/>
        </w:rPr>
        <w:tab/>
        <w:t>6.1.</w:t>
      </w:r>
      <w:r w:rsidR="00B5473A" w:rsidRPr="005C4533">
        <w:rPr>
          <w:rFonts w:ascii="Times New Roman" w:eastAsia="PalatinoLinotype" w:hAnsi="Times New Roman"/>
          <w:sz w:val="22"/>
          <w:szCs w:val="22"/>
        </w:rPr>
        <w:t>4</w:t>
      </w:r>
      <w:r w:rsidRPr="005C4533">
        <w:rPr>
          <w:rFonts w:ascii="Times New Roman" w:eastAsia="PalatinoLinotype" w:hAnsi="Times New Roman"/>
          <w:sz w:val="22"/>
          <w:szCs w:val="22"/>
        </w:rPr>
        <w:t>.1 A Contratada deverá indicar um preposto, aceito pela FISCALIZAÇÃO, para representá-la administrativamente, sempre que for necessário, durante o período de vigência do contrato, o qual deverá ser indicado mediante declaração em que deverá constar o nome completo, nº CPF, nº do documento de identidade, além dos dados relacionados à sua qualificação profissional. O preposto terá as seguintes responsabilidades:</w:t>
      </w:r>
    </w:p>
    <w:p w:rsidR="005C704D" w:rsidRPr="005C4533" w:rsidRDefault="005C704D">
      <w:pPr>
        <w:tabs>
          <w:tab w:val="left" w:pos="0"/>
        </w:tabs>
        <w:ind w:firstLine="993"/>
        <w:rPr>
          <w:rFonts w:ascii="Times New Roman" w:hAnsi="Times New Roman"/>
          <w:sz w:val="22"/>
          <w:szCs w:val="22"/>
        </w:rPr>
      </w:pPr>
    </w:p>
    <w:tbl>
      <w:tblPr>
        <w:tblW w:w="9354" w:type="dxa"/>
        <w:tblInd w:w="2" w:type="dxa"/>
        <w:tblCellMar>
          <w:left w:w="70" w:type="dxa"/>
          <w:right w:w="70" w:type="dxa"/>
        </w:tblCellMar>
        <w:tblLook w:val="0000" w:firstRow="0" w:lastRow="0" w:firstColumn="0" w:lastColumn="0" w:noHBand="0" w:noVBand="0"/>
      </w:tblPr>
      <w:tblGrid>
        <w:gridCol w:w="1129"/>
        <w:gridCol w:w="8225"/>
      </w:tblGrid>
      <w:tr w:rsidR="005C704D" w:rsidRPr="005C4533">
        <w:tc>
          <w:tcPr>
            <w:tcW w:w="1129" w:type="dxa"/>
            <w:shd w:val="clear" w:color="auto" w:fill="auto"/>
          </w:tcPr>
          <w:p w:rsidR="005C704D" w:rsidRPr="005C4533" w:rsidRDefault="00B56C6B" w:rsidP="00B5473A">
            <w:pPr>
              <w:rPr>
                <w:rFonts w:ascii="Times New Roman" w:hAnsi="Times New Roman"/>
                <w:sz w:val="22"/>
              </w:rPr>
            </w:pPr>
            <w:r w:rsidRPr="005C4533">
              <w:rPr>
                <w:rFonts w:ascii="Times New Roman" w:hAnsi="Times New Roman"/>
                <w:sz w:val="22"/>
                <w:szCs w:val="22"/>
              </w:rPr>
              <w:t>6.1.</w:t>
            </w:r>
            <w:r w:rsidR="00B5473A" w:rsidRPr="005C4533">
              <w:rPr>
                <w:rFonts w:ascii="Times New Roman" w:hAnsi="Times New Roman"/>
                <w:sz w:val="22"/>
                <w:szCs w:val="22"/>
              </w:rPr>
              <w:t>4</w:t>
            </w:r>
            <w:r w:rsidRPr="005C4533">
              <w:rPr>
                <w:rFonts w:ascii="Times New Roman" w:hAnsi="Times New Roman"/>
                <w:sz w:val="22"/>
                <w:szCs w:val="22"/>
              </w:rPr>
              <w:t>.2</w:t>
            </w:r>
          </w:p>
        </w:tc>
        <w:tc>
          <w:tcPr>
            <w:tcW w:w="8224" w:type="dxa"/>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Comandar, coordenar e controlar a execução dos serviços contratados;</w:t>
            </w:r>
          </w:p>
          <w:p w:rsidR="005C704D" w:rsidRPr="005C4533" w:rsidRDefault="005C704D">
            <w:pPr>
              <w:tabs>
                <w:tab w:val="left" w:pos="0"/>
              </w:tabs>
              <w:rPr>
                <w:rFonts w:ascii="Times New Roman" w:hAnsi="Times New Roman"/>
                <w:sz w:val="22"/>
              </w:rPr>
            </w:pPr>
          </w:p>
        </w:tc>
      </w:tr>
      <w:tr w:rsidR="005C704D" w:rsidRPr="005C4533">
        <w:tc>
          <w:tcPr>
            <w:tcW w:w="1129" w:type="dxa"/>
            <w:shd w:val="clear" w:color="auto" w:fill="auto"/>
          </w:tcPr>
          <w:p w:rsidR="005C704D" w:rsidRPr="005C4533" w:rsidRDefault="00B5473A" w:rsidP="00B5473A">
            <w:pPr>
              <w:rPr>
                <w:rFonts w:ascii="Times New Roman" w:hAnsi="Times New Roman"/>
                <w:sz w:val="22"/>
              </w:rPr>
            </w:pPr>
            <w:r w:rsidRPr="005C4533">
              <w:rPr>
                <w:rFonts w:ascii="Times New Roman" w:hAnsi="Times New Roman"/>
                <w:sz w:val="22"/>
                <w:szCs w:val="22"/>
              </w:rPr>
              <w:t>6.1.4</w:t>
            </w:r>
            <w:r w:rsidR="00B56C6B" w:rsidRPr="005C4533">
              <w:rPr>
                <w:rFonts w:ascii="Times New Roman" w:hAnsi="Times New Roman"/>
                <w:sz w:val="22"/>
                <w:szCs w:val="22"/>
              </w:rPr>
              <w:t>.3</w:t>
            </w:r>
          </w:p>
        </w:tc>
        <w:tc>
          <w:tcPr>
            <w:tcW w:w="8224" w:type="dxa"/>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Encaminhar à unidade fiscalizadora todas as faturas dos serviços prestados;</w:t>
            </w:r>
          </w:p>
          <w:p w:rsidR="005C704D" w:rsidRPr="005C4533" w:rsidRDefault="005C704D">
            <w:pPr>
              <w:tabs>
                <w:tab w:val="left" w:pos="0"/>
              </w:tabs>
              <w:rPr>
                <w:rFonts w:ascii="Times New Roman" w:hAnsi="Times New Roman"/>
                <w:sz w:val="22"/>
              </w:rPr>
            </w:pPr>
          </w:p>
        </w:tc>
      </w:tr>
      <w:tr w:rsidR="005C704D" w:rsidRPr="005C4533">
        <w:tc>
          <w:tcPr>
            <w:tcW w:w="1129" w:type="dxa"/>
            <w:shd w:val="clear" w:color="auto" w:fill="auto"/>
          </w:tcPr>
          <w:p w:rsidR="005C704D" w:rsidRPr="005C4533" w:rsidRDefault="00B56C6B" w:rsidP="00B5473A">
            <w:pPr>
              <w:rPr>
                <w:rFonts w:ascii="Times New Roman" w:hAnsi="Times New Roman"/>
                <w:sz w:val="22"/>
              </w:rPr>
            </w:pPr>
            <w:r w:rsidRPr="005C4533">
              <w:rPr>
                <w:rFonts w:ascii="Times New Roman" w:hAnsi="Times New Roman"/>
                <w:sz w:val="22"/>
                <w:szCs w:val="22"/>
              </w:rPr>
              <w:t>6.1.</w:t>
            </w:r>
            <w:r w:rsidR="00B5473A" w:rsidRPr="005C4533">
              <w:rPr>
                <w:rFonts w:ascii="Times New Roman" w:hAnsi="Times New Roman"/>
                <w:sz w:val="22"/>
                <w:szCs w:val="22"/>
              </w:rPr>
              <w:t>4</w:t>
            </w:r>
            <w:r w:rsidRPr="005C4533">
              <w:rPr>
                <w:rFonts w:ascii="Times New Roman" w:hAnsi="Times New Roman"/>
                <w:sz w:val="22"/>
                <w:szCs w:val="22"/>
              </w:rPr>
              <w:t>.4</w:t>
            </w:r>
          </w:p>
        </w:tc>
        <w:tc>
          <w:tcPr>
            <w:tcW w:w="8224" w:type="dxa"/>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Administrar todo e qualquer assunto relativo aos seus empregados;</w:t>
            </w:r>
          </w:p>
          <w:p w:rsidR="005C704D" w:rsidRPr="005C4533" w:rsidRDefault="005C704D">
            <w:pPr>
              <w:tabs>
                <w:tab w:val="left" w:pos="0"/>
              </w:tabs>
              <w:rPr>
                <w:rFonts w:ascii="Times New Roman" w:hAnsi="Times New Roman"/>
                <w:sz w:val="22"/>
              </w:rPr>
            </w:pPr>
          </w:p>
        </w:tc>
      </w:tr>
      <w:tr w:rsidR="005C704D" w:rsidRPr="005C4533">
        <w:tc>
          <w:tcPr>
            <w:tcW w:w="1129" w:type="dxa"/>
            <w:shd w:val="clear" w:color="auto" w:fill="auto"/>
          </w:tcPr>
          <w:p w:rsidR="005C704D" w:rsidRPr="005C4533" w:rsidRDefault="00B56C6B" w:rsidP="00B5473A">
            <w:pPr>
              <w:rPr>
                <w:rFonts w:ascii="Times New Roman" w:hAnsi="Times New Roman"/>
                <w:sz w:val="22"/>
              </w:rPr>
            </w:pPr>
            <w:r w:rsidRPr="005C4533">
              <w:rPr>
                <w:rFonts w:ascii="Times New Roman" w:hAnsi="Times New Roman"/>
                <w:sz w:val="22"/>
                <w:szCs w:val="22"/>
              </w:rPr>
              <w:t>6.1.</w:t>
            </w:r>
            <w:r w:rsidR="00B5473A" w:rsidRPr="005C4533">
              <w:rPr>
                <w:rFonts w:ascii="Times New Roman" w:hAnsi="Times New Roman"/>
                <w:sz w:val="22"/>
                <w:szCs w:val="22"/>
              </w:rPr>
              <w:t>4</w:t>
            </w:r>
            <w:r w:rsidRPr="005C4533">
              <w:rPr>
                <w:rFonts w:ascii="Times New Roman" w:hAnsi="Times New Roman"/>
                <w:sz w:val="22"/>
                <w:szCs w:val="22"/>
              </w:rPr>
              <w:t>.5</w:t>
            </w:r>
          </w:p>
        </w:tc>
        <w:tc>
          <w:tcPr>
            <w:tcW w:w="8224" w:type="dxa"/>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Tratar de questões administrativas com o encarregado geral;</w:t>
            </w:r>
          </w:p>
          <w:p w:rsidR="005C704D" w:rsidRPr="005C4533" w:rsidRDefault="005C704D">
            <w:pPr>
              <w:tabs>
                <w:tab w:val="left" w:pos="0"/>
              </w:tabs>
              <w:rPr>
                <w:rFonts w:ascii="Times New Roman" w:hAnsi="Times New Roman"/>
                <w:sz w:val="22"/>
              </w:rPr>
            </w:pPr>
          </w:p>
        </w:tc>
      </w:tr>
      <w:tr w:rsidR="005C704D" w:rsidRPr="005C4533">
        <w:tc>
          <w:tcPr>
            <w:tcW w:w="1129" w:type="dxa"/>
            <w:shd w:val="clear" w:color="auto" w:fill="auto"/>
          </w:tcPr>
          <w:p w:rsidR="005C704D" w:rsidRPr="005C4533" w:rsidRDefault="00B56C6B" w:rsidP="00B5473A">
            <w:pPr>
              <w:rPr>
                <w:rFonts w:ascii="Times New Roman" w:hAnsi="Times New Roman"/>
                <w:sz w:val="22"/>
              </w:rPr>
            </w:pPr>
            <w:r w:rsidRPr="005C4533">
              <w:rPr>
                <w:rFonts w:ascii="Times New Roman" w:hAnsi="Times New Roman"/>
                <w:sz w:val="22"/>
                <w:szCs w:val="22"/>
              </w:rPr>
              <w:t>6.1.</w:t>
            </w:r>
            <w:r w:rsidR="00B5473A" w:rsidRPr="005C4533">
              <w:rPr>
                <w:rFonts w:ascii="Times New Roman" w:hAnsi="Times New Roman"/>
                <w:sz w:val="22"/>
                <w:szCs w:val="22"/>
              </w:rPr>
              <w:t>4</w:t>
            </w:r>
            <w:r w:rsidRPr="005C4533">
              <w:rPr>
                <w:rFonts w:ascii="Times New Roman" w:hAnsi="Times New Roman"/>
                <w:sz w:val="22"/>
                <w:szCs w:val="22"/>
              </w:rPr>
              <w:t>.6</w:t>
            </w:r>
          </w:p>
        </w:tc>
        <w:tc>
          <w:tcPr>
            <w:tcW w:w="8224" w:type="dxa"/>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Representar a Contratante nos casos necessários, junto à fiscalização do CONTRATO;</w:t>
            </w:r>
          </w:p>
        </w:tc>
      </w:tr>
    </w:tbl>
    <w:p w:rsidR="005C704D" w:rsidRPr="005C4533" w:rsidRDefault="005C704D">
      <w:pPr>
        <w:tabs>
          <w:tab w:val="left" w:pos="0"/>
          <w:tab w:val="left" w:pos="288"/>
          <w:tab w:val="left" w:pos="1728"/>
          <w:tab w:val="left" w:pos="2448"/>
          <w:tab w:val="left" w:pos="3168"/>
          <w:tab w:val="left" w:pos="3888"/>
          <w:tab w:val="left" w:pos="4608"/>
          <w:tab w:val="left" w:pos="5328"/>
          <w:tab w:val="left" w:pos="6048"/>
          <w:tab w:val="left" w:pos="6768"/>
        </w:tabs>
        <w:rPr>
          <w:rFonts w:ascii="Times New Roman" w:hAnsi="Times New Roman"/>
          <w:sz w:val="22"/>
          <w:szCs w:val="22"/>
        </w:rPr>
      </w:pPr>
    </w:p>
    <w:p w:rsidR="005C704D" w:rsidRPr="005C4533" w:rsidRDefault="00B56C6B">
      <w:pPr>
        <w:rPr>
          <w:sz w:val="22"/>
          <w:szCs w:val="22"/>
        </w:rPr>
      </w:pPr>
      <w:r w:rsidRPr="005C4533">
        <w:rPr>
          <w:rFonts w:ascii="Times New Roman" w:eastAsia="PalatinoLinotype" w:hAnsi="Times New Roman"/>
          <w:sz w:val="22"/>
          <w:szCs w:val="22"/>
        </w:rPr>
        <w:t>6.2.</w:t>
      </w:r>
      <w:r w:rsidRPr="005C4533">
        <w:rPr>
          <w:rFonts w:ascii="Times New Roman" w:eastAsia="PalatinoLinotype" w:hAnsi="Times New Roman"/>
          <w:sz w:val="22"/>
          <w:szCs w:val="22"/>
        </w:rPr>
        <w:tab/>
        <w:t>Capacitação dos prestadores de serviço:</w:t>
      </w:r>
    </w:p>
    <w:p w:rsidR="005C704D" w:rsidRPr="005C4533" w:rsidRDefault="00B56C6B">
      <w:pPr>
        <w:spacing w:before="100" w:line="360" w:lineRule="auto"/>
        <w:ind w:firstLine="454"/>
        <w:rPr>
          <w:sz w:val="22"/>
          <w:szCs w:val="22"/>
        </w:rPr>
      </w:pPr>
      <w:r w:rsidRPr="005C4533">
        <w:rPr>
          <w:rFonts w:ascii="Times New Roman" w:hAnsi="Times New Roman"/>
          <w:sz w:val="22"/>
          <w:szCs w:val="22"/>
        </w:rPr>
        <w:t>6.2.1 Os empregados do licitante vencedor que prestarão serviços na CODEVASF deverão possuir a capacitação oferecida pela empresa ou outra instituição credenciada, cuja comprovação deverá ser apresentada à fiscalização até 03 (três) meses a contar da data do início da execução do contrato, bem como de cada eventual prorrogação contratual.</w:t>
      </w:r>
    </w:p>
    <w:p w:rsidR="005C704D" w:rsidRPr="005C4533" w:rsidRDefault="00B56C6B">
      <w:pPr>
        <w:rPr>
          <w:sz w:val="22"/>
          <w:szCs w:val="22"/>
        </w:rPr>
      </w:pPr>
      <w:r w:rsidRPr="005C4533">
        <w:rPr>
          <w:rFonts w:ascii="Times New Roman" w:eastAsia="PalatinoLinotype" w:hAnsi="Times New Roman"/>
          <w:sz w:val="22"/>
          <w:szCs w:val="22"/>
        </w:rPr>
        <w:t>6.3. Jornada de trabalho:</w:t>
      </w:r>
    </w:p>
    <w:p w:rsidR="005C704D" w:rsidRPr="005C4533" w:rsidRDefault="00B56C6B">
      <w:pPr>
        <w:shd w:val="clear" w:color="auto" w:fill="FFFFFF"/>
        <w:tabs>
          <w:tab w:val="left" w:pos="0"/>
        </w:tabs>
        <w:spacing w:line="360" w:lineRule="auto"/>
        <w:rPr>
          <w:sz w:val="22"/>
          <w:szCs w:val="22"/>
        </w:rPr>
      </w:pPr>
      <w:r w:rsidRPr="005C4533">
        <w:rPr>
          <w:rFonts w:ascii="Times New Roman" w:hAnsi="Times New Roman"/>
          <w:sz w:val="22"/>
          <w:szCs w:val="22"/>
        </w:rPr>
        <w:tab/>
        <w:t>6.3.1</w:t>
      </w:r>
      <w:r w:rsidRPr="005C4533">
        <w:rPr>
          <w:rFonts w:ascii="Times New Roman" w:hAnsi="Times New Roman"/>
          <w:sz w:val="22"/>
          <w:szCs w:val="22"/>
        </w:rPr>
        <w:tab/>
        <w:t>Os serviços serão prestados no horário compreendido no quadro abaixo:</w:t>
      </w:r>
    </w:p>
    <w:p w:rsidR="005C704D" w:rsidRPr="005C4533" w:rsidRDefault="00B56C6B">
      <w:pPr>
        <w:shd w:val="clear" w:color="auto" w:fill="FFFFFF"/>
        <w:tabs>
          <w:tab w:val="left" w:pos="0"/>
        </w:tabs>
        <w:spacing w:line="360" w:lineRule="auto"/>
        <w:rPr>
          <w:sz w:val="22"/>
          <w:szCs w:val="22"/>
        </w:rPr>
      </w:pPr>
      <w:r w:rsidRPr="005C4533">
        <w:rPr>
          <w:rFonts w:ascii="Times New Roman" w:hAnsi="Times New Roman"/>
          <w:sz w:val="22"/>
          <w:szCs w:val="22"/>
        </w:rPr>
        <w:t>Tabela 4 – Horário de prestação de serviços para equipe de limpeza e copeira.</w:t>
      </w:r>
    </w:p>
    <w:tbl>
      <w:tblPr>
        <w:tblW w:w="9240" w:type="dxa"/>
        <w:tblInd w:w="32" w:type="dxa"/>
        <w:tblBorders>
          <w:top w:val="single" w:sz="2" w:space="0" w:color="000001"/>
          <w:left w:val="single" w:sz="2" w:space="0" w:color="000001"/>
          <w:bottom w:val="single" w:sz="2" w:space="0" w:color="000001"/>
          <w:insideH w:val="single" w:sz="2" w:space="0" w:color="000001"/>
        </w:tblBorders>
        <w:tblCellMar>
          <w:top w:w="55" w:type="dxa"/>
          <w:left w:w="46" w:type="dxa"/>
          <w:bottom w:w="55" w:type="dxa"/>
          <w:right w:w="55" w:type="dxa"/>
        </w:tblCellMar>
        <w:tblLook w:val="04A0" w:firstRow="1" w:lastRow="0" w:firstColumn="1" w:lastColumn="0" w:noHBand="0" w:noVBand="1"/>
      </w:tblPr>
      <w:tblGrid>
        <w:gridCol w:w="3689"/>
        <w:gridCol w:w="5551"/>
      </w:tblGrid>
      <w:tr w:rsidR="005C704D" w:rsidRPr="005C4533" w:rsidTr="004B33DE">
        <w:tc>
          <w:tcPr>
            <w:tcW w:w="3689" w:type="dxa"/>
            <w:tcBorders>
              <w:top w:val="single" w:sz="2" w:space="0" w:color="000001"/>
              <w:left w:val="single" w:sz="2" w:space="0" w:color="000001"/>
              <w:bottom w:val="single" w:sz="2" w:space="0" w:color="000001"/>
            </w:tcBorders>
            <w:shd w:val="clear" w:color="auto" w:fill="DDDDDD"/>
          </w:tcPr>
          <w:p w:rsidR="005C704D" w:rsidRPr="005C4533" w:rsidRDefault="00B56C6B">
            <w:pPr>
              <w:pStyle w:val="Contedodetabela"/>
              <w:snapToGrid w:val="0"/>
              <w:jc w:val="center"/>
              <w:rPr>
                <w:sz w:val="22"/>
              </w:rPr>
            </w:pPr>
            <w:r w:rsidRPr="005C4533">
              <w:rPr>
                <w:b/>
                <w:bCs/>
                <w:sz w:val="22"/>
                <w:szCs w:val="22"/>
              </w:rPr>
              <w:t>Local</w:t>
            </w:r>
          </w:p>
        </w:tc>
        <w:tc>
          <w:tcPr>
            <w:tcW w:w="5551" w:type="dxa"/>
            <w:tcBorders>
              <w:top w:val="single" w:sz="2" w:space="0" w:color="000001"/>
              <w:left w:val="single" w:sz="2" w:space="0" w:color="000001"/>
              <w:bottom w:val="single" w:sz="2" w:space="0" w:color="000001"/>
              <w:right w:val="single" w:sz="2" w:space="0" w:color="000001"/>
            </w:tcBorders>
            <w:shd w:val="clear" w:color="auto" w:fill="DDDDDD"/>
          </w:tcPr>
          <w:p w:rsidR="005C704D" w:rsidRPr="005C4533" w:rsidRDefault="00B56C6B">
            <w:pPr>
              <w:pStyle w:val="Contedodetabela"/>
              <w:snapToGrid w:val="0"/>
              <w:jc w:val="center"/>
              <w:rPr>
                <w:sz w:val="22"/>
              </w:rPr>
            </w:pPr>
            <w:r w:rsidRPr="005C4533">
              <w:rPr>
                <w:b/>
                <w:bCs/>
                <w:sz w:val="22"/>
                <w:szCs w:val="22"/>
              </w:rPr>
              <w:t>Horário de prestação do serviço</w:t>
            </w:r>
          </w:p>
        </w:tc>
      </w:tr>
      <w:tr w:rsidR="005C704D" w:rsidRPr="005C4533" w:rsidTr="004B33DE">
        <w:trPr>
          <w:trHeight w:val="731"/>
        </w:trPr>
        <w:tc>
          <w:tcPr>
            <w:tcW w:w="3689" w:type="dxa"/>
            <w:tcBorders>
              <w:top w:val="single" w:sz="2" w:space="0" w:color="000001"/>
              <w:left w:val="single" w:sz="2" w:space="0" w:color="000001"/>
              <w:bottom w:val="single" w:sz="2" w:space="0" w:color="000001"/>
            </w:tcBorders>
            <w:shd w:val="clear" w:color="auto" w:fill="auto"/>
          </w:tcPr>
          <w:p w:rsidR="005C704D" w:rsidRPr="005C4533" w:rsidRDefault="004B33DE">
            <w:pPr>
              <w:pStyle w:val="Contedodetabela"/>
              <w:snapToGrid w:val="0"/>
              <w:rPr>
                <w:sz w:val="22"/>
              </w:rPr>
            </w:pPr>
            <w:r w:rsidRPr="005C4533">
              <w:rPr>
                <w:b/>
                <w:bCs/>
                <w:sz w:val="22"/>
                <w:szCs w:val="22"/>
              </w:rPr>
              <w:t>8</w:t>
            </w:r>
            <w:r w:rsidR="00B56C6B" w:rsidRPr="005C4533">
              <w:rPr>
                <w:b/>
                <w:bCs/>
                <w:sz w:val="22"/>
                <w:szCs w:val="22"/>
              </w:rPr>
              <w:t>ªSR</w:t>
            </w:r>
          </w:p>
          <w:p w:rsidR="005C704D" w:rsidRPr="005C4533" w:rsidRDefault="00B56C6B" w:rsidP="00A47485">
            <w:pPr>
              <w:pStyle w:val="Contedodetabela"/>
              <w:snapToGrid w:val="0"/>
              <w:rPr>
                <w:sz w:val="22"/>
              </w:rPr>
            </w:pPr>
            <w:r w:rsidRPr="005C4533">
              <w:rPr>
                <w:sz w:val="22"/>
                <w:szCs w:val="22"/>
              </w:rPr>
              <w:t>(Copeira)</w:t>
            </w:r>
          </w:p>
        </w:tc>
        <w:tc>
          <w:tcPr>
            <w:tcW w:w="5551" w:type="dxa"/>
            <w:tcBorders>
              <w:top w:val="single" w:sz="2" w:space="0" w:color="000001"/>
              <w:left w:val="single" w:sz="2" w:space="0" w:color="000001"/>
              <w:bottom w:val="single" w:sz="2" w:space="0" w:color="000001"/>
              <w:right w:val="single" w:sz="2" w:space="0" w:color="000001"/>
            </w:tcBorders>
            <w:shd w:val="clear" w:color="auto" w:fill="auto"/>
          </w:tcPr>
          <w:p w:rsidR="005C704D" w:rsidRPr="005C4533" w:rsidRDefault="00B56C6B">
            <w:pPr>
              <w:pStyle w:val="Contedodetabela"/>
              <w:snapToGrid w:val="0"/>
              <w:rPr>
                <w:sz w:val="22"/>
              </w:rPr>
            </w:pPr>
            <w:r w:rsidRPr="005C4533">
              <w:rPr>
                <w:sz w:val="22"/>
                <w:szCs w:val="22"/>
                <w:u w:val="single"/>
              </w:rPr>
              <w:t xml:space="preserve">COPEIRA: </w:t>
            </w:r>
            <w:r w:rsidRPr="005C4533">
              <w:rPr>
                <w:sz w:val="22"/>
                <w:szCs w:val="22"/>
              </w:rPr>
              <w:t xml:space="preserve">Segunda a </w:t>
            </w:r>
            <w:r w:rsidR="007A123F" w:rsidRPr="005C4533">
              <w:rPr>
                <w:sz w:val="22"/>
                <w:szCs w:val="22"/>
              </w:rPr>
              <w:t>sexta</w:t>
            </w:r>
            <w:r w:rsidRPr="005C4533">
              <w:rPr>
                <w:sz w:val="22"/>
                <w:szCs w:val="22"/>
              </w:rPr>
              <w:t>-feira de 07:</w:t>
            </w:r>
            <w:r w:rsidR="007A123F" w:rsidRPr="005C4533">
              <w:rPr>
                <w:sz w:val="22"/>
                <w:szCs w:val="22"/>
              </w:rPr>
              <w:t>30</w:t>
            </w:r>
            <w:r w:rsidRPr="005C4533">
              <w:rPr>
                <w:sz w:val="22"/>
                <w:szCs w:val="22"/>
              </w:rPr>
              <w:t xml:space="preserve"> às 12:00 e de 13:</w:t>
            </w:r>
            <w:r w:rsidR="007A123F" w:rsidRPr="005C4533">
              <w:rPr>
                <w:sz w:val="22"/>
                <w:szCs w:val="22"/>
              </w:rPr>
              <w:t>12</w:t>
            </w:r>
            <w:r w:rsidRPr="005C4533">
              <w:rPr>
                <w:sz w:val="22"/>
                <w:szCs w:val="22"/>
              </w:rPr>
              <w:t xml:space="preserve"> às 17:30.</w:t>
            </w:r>
          </w:p>
          <w:p w:rsidR="005C704D" w:rsidRPr="005C4533" w:rsidRDefault="005C704D" w:rsidP="007A123F">
            <w:pPr>
              <w:pStyle w:val="Contedodetabela"/>
              <w:snapToGrid w:val="0"/>
              <w:rPr>
                <w:sz w:val="22"/>
              </w:rPr>
            </w:pPr>
          </w:p>
        </w:tc>
      </w:tr>
    </w:tbl>
    <w:p w:rsidR="005C704D" w:rsidRPr="005C4533" w:rsidRDefault="005C704D">
      <w:pPr>
        <w:pStyle w:val="NormalWeb"/>
        <w:shd w:val="clear" w:color="auto" w:fill="FFFFFF"/>
        <w:tabs>
          <w:tab w:val="left" w:pos="0"/>
        </w:tabs>
        <w:spacing w:beforeAutospacing="0" w:afterAutospacing="0" w:line="360" w:lineRule="auto"/>
        <w:ind w:left="720"/>
        <w:jc w:val="both"/>
        <w:rPr>
          <w:rFonts w:cs="Arial"/>
          <w:color w:val="000000"/>
          <w:sz w:val="22"/>
          <w:szCs w:val="22"/>
        </w:rPr>
      </w:pPr>
    </w:p>
    <w:p w:rsidR="005C704D" w:rsidRPr="005C4533" w:rsidRDefault="00B56C6B">
      <w:pPr>
        <w:pStyle w:val="NormalWeb"/>
        <w:shd w:val="clear" w:color="auto" w:fill="FFFFFF"/>
        <w:tabs>
          <w:tab w:val="left" w:pos="0"/>
        </w:tabs>
        <w:spacing w:beforeAutospacing="0" w:afterAutospacing="0" w:line="360" w:lineRule="auto"/>
        <w:jc w:val="both"/>
        <w:rPr>
          <w:sz w:val="22"/>
          <w:szCs w:val="22"/>
        </w:rPr>
      </w:pPr>
      <w:r w:rsidRPr="005C4533">
        <w:rPr>
          <w:rFonts w:cs="Arial"/>
          <w:color w:val="000000"/>
          <w:sz w:val="22"/>
          <w:szCs w:val="22"/>
        </w:rPr>
        <w:tab/>
        <w:t>6.3.2 Caso o horário de expediente do Órgão seja alterado por determinação legal ou imposição de circunstâncias supervenientes, deverá ser promovida adequação nos horários da prestação de serviços para atendimento da nova situação.</w:t>
      </w:r>
    </w:p>
    <w:p w:rsidR="005C704D" w:rsidRPr="005C4533" w:rsidRDefault="00B56C6B">
      <w:pPr>
        <w:pStyle w:val="NormalWeb"/>
        <w:shd w:val="clear" w:color="auto" w:fill="FFFFFF"/>
        <w:tabs>
          <w:tab w:val="left" w:pos="0"/>
        </w:tabs>
        <w:spacing w:beforeAutospacing="0" w:afterAutospacing="0" w:line="360" w:lineRule="auto"/>
        <w:jc w:val="both"/>
        <w:rPr>
          <w:sz w:val="22"/>
          <w:szCs w:val="22"/>
        </w:rPr>
      </w:pPr>
      <w:r w:rsidRPr="005C4533">
        <w:rPr>
          <w:rFonts w:cs="Arial"/>
          <w:color w:val="000000"/>
          <w:sz w:val="22"/>
          <w:szCs w:val="22"/>
        </w:rPr>
        <w:tab/>
        <w:t>6.3.3 Tendo em vista o disposto nas Convenções Coletivas, da Consolidação das Leis do Trabalho, e no Artigo 2º da Portaria n.º 373 de 25/02/2011, do Ministério do Trabalho e Emprego, a Contratada deverá realizar o controle de jornada de trabalho para controle de assiduidade e pontualidade de seus empregados.</w:t>
      </w:r>
    </w:p>
    <w:p w:rsidR="005C704D" w:rsidRPr="005C4533" w:rsidRDefault="00B56C6B">
      <w:pPr>
        <w:pStyle w:val="qowt-li-42"/>
        <w:shd w:val="clear" w:color="auto" w:fill="FFFFFF"/>
        <w:tabs>
          <w:tab w:val="left" w:pos="0"/>
        </w:tabs>
        <w:spacing w:beforeAutospacing="0" w:afterAutospacing="0" w:line="360" w:lineRule="auto"/>
        <w:jc w:val="both"/>
        <w:rPr>
          <w:sz w:val="22"/>
          <w:szCs w:val="22"/>
        </w:rPr>
      </w:pPr>
      <w:r w:rsidRPr="005C4533">
        <w:rPr>
          <w:rFonts w:cs="Arial"/>
          <w:color w:val="000000"/>
          <w:sz w:val="22"/>
          <w:szCs w:val="22"/>
        </w:rPr>
        <w:lastRenderedPageBreak/>
        <w:t>6.3.4 O controle da jornada de trabalho nas dependências da Contratante deverá ser efetuado por meio de sistema de controle de jornada de trabalho, a definir pela contratada.</w:t>
      </w:r>
    </w:p>
    <w:p w:rsidR="005C704D" w:rsidRPr="005C4533" w:rsidRDefault="00B56C6B">
      <w:pPr>
        <w:rPr>
          <w:sz w:val="22"/>
          <w:szCs w:val="22"/>
        </w:rPr>
      </w:pPr>
      <w:r w:rsidRPr="005C4533">
        <w:rPr>
          <w:rFonts w:ascii="Times New Roman" w:eastAsia="PalatinoLinotype" w:hAnsi="Times New Roman"/>
          <w:sz w:val="22"/>
          <w:szCs w:val="22"/>
        </w:rPr>
        <w:t>6.4. Local de execução dos serviços:</w:t>
      </w:r>
    </w:p>
    <w:p w:rsidR="005C704D" w:rsidRPr="005C4533" w:rsidRDefault="005C704D">
      <w:pPr>
        <w:rPr>
          <w:rFonts w:ascii="Times New Roman" w:eastAsia="PalatinoLinotype" w:hAnsi="Times New Roman"/>
          <w:sz w:val="22"/>
          <w:szCs w:val="22"/>
        </w:rPr>
      </w:pPr>
    </w:p>
    <w:p w:rsidR="005C704D" w:rsidRPr="005C4533" w:rsidRDefault="00B56C6B">
      <w:pPr>
        <w:spacing w:line="360" w:lineRule="auto"/>
        <w:rPr>
          <w:sz w:val="22"/>
          <w:szCs w:val="22"/>
        </w:rPr>
      </w:pPr>
      <w:r w:rsidRPr="005C4533">
        <w:rPr>
          <w:rFonts w:ascii="Times New Roman" w:hAnsi="Times New Roman"/>
          <w:sz w:val="22"/>
          <w:szCs w:val="22"/>
        </w:rPr>
        <w:tab/>
        <w:t xml:space="preserve">6.4.1 Os serviços de limpeza, conservação e higienização abrangerão as instalações da </w:t>
      </w:r>
      <w:r w:rsidR="00035BDB" w:rsidRPr="005C4533">
        <w:rPr>
          <w:rFonts w:ascii="Times New Roman" w:hAnsi="Times New Roman"/>
          <w:sz w:val="22"/>
          <w:szCs w:val="22"/>
        </w:rPr>
        <w:t>8</w:t>
      </w:r>
      <w:r w:rsidRPr="005C4533">
        <w:rPr>
          <w:rFonts w:ascii="Times New Roman" w:hAnsi="Times New Roman"/>
          <w:sz w:val="22"/>
          <w:szCs w:val="22"/>
        </w:rPr>
        <w:t xml:space="preserve">ª Superintendência Regional da CODEVASF, localizada na cidade de </w:t>
      </w:r>
      <w:r w:rsidR="00035BDB" w:rsidRPr="005C4533">
        <w:rPr>
          <w:rFonts w:ascii="Times New Roman" w:hAnsi="Times New Roman"/>
          <w:sz w:val="22"/>
          <w:szCs w:val="22"/>
        </w:rPr>
        <w:t>São Luis</w:t>
      </w:r>
      <w:r w:rsidRPr="005C4533">
        <w:rPr>
          <w:rFonts w:ascii="Times New Roman" w:hAnsi="Times New Roman"/>
          <w:sz w:val="22"/>
          <w:szCs w:val="22"/>
        </w:rPr>
        <w:t xml:space="preserve"> – </w:t>
      </w:r>
      <w:r w:rsidR="00035BDB" w:rsidRPr="005C4533">
        <w:rPr>
          <w:rFonts w:ascii="Times New Roman" w:hAnsi="Times New Roman"/>
          <w:sz w:val="22"/>
          <w:szCs w:val="22"/>
        </w:rPr>
        <w:t>MA,</w:t>
      </w:r>
      <w:r w:rsidRPr="005C4533">
        <w:rPr>
          <w:rFonts w:ascii="Times New Roman" w:hAnsi="Times New Roman"/>
          <w:sz w:val="22"/>
          <w:szCs w:val="22"/>
        </w:rPr>
        <w:t xml:space="preserve"> conforme endereço especificado abaixo:</w:t>
      </w:r>
    </w:p>
    <w:p w:rsidR="005C704D" w:rsidRPr="005C4533" w:rsidRDefault="00B56C6B">
      <w:pPr>
        <w:spacing w:line="360" w:lineRule="auto"/>
        <w:rPr>
          <w:sz w:val="22"/>
          <w:szCs w:val="22"/>
        </w:rPr>
      </w:pPr>
      <w:r w:rsidRPr="005C4533">
        <w:rPr>
          <w:rFonts w:ascii="Times New Roman" w:hAnsi="Times New Roman"/>
          <w:sz w:val="22"/>
          <w:szCs w:val="22"/>
        </w:rPr>
        <w:t>Tabela 4 – Local de prestação de serviços para equipe de limpeza e copeira.</w:t>
      </w:r>
    </w:p>
    <w:tbl>
      <w:tblPr>
        <w:tblW w:w="8263" w:type="dxa"/>
        <w:tblInd w:w="407" w:type="dxa"/>
        <w:tblBorders>
          <w:top w:val="single" w:sz="2" w:space="0" w:color="000001"/>
          <w:left w:val="single" w:sz="2" w:space="0" w:color="000001"/>
          <w:bottom w:val="single" w:sz="2" w:space="0" w:color="000001"/>
          <w:insideH w:val="single" w:sz="2" w:space="0" w:color="000001"/>
        </w:tblBorders>
        <w:tblCellMar>
          <w:top w:w="55" w:type="dxa"/>
          <w:left w:w="46" w:type="dxa"/>
          <w:bottom w:w="55" w:type="dxa"/>
          <w:right w:w="55" w:type="dxa"/>
        </w:tblCellMar>
        <w:tblLook w:val="04A0" w:firstRow="1" w:lastRow="0" w:firstColumn="1" w:lastColumn="0" w:noHBand="0" w:noVBand="1"/>
      </w:tblPr>
      <w:tblGrid>
        <w:gridCol w:w="1755"/>
        <w:gridCol w:w="6508"/>
      </w:tblGrid>
      <w:tr w:rsidR="005C704D" w:rsidRPr="005C4533" w:rsidTr="00035BDB">
        <w:tc>
          <w:tcPr>
            <w:tcW w:w="1755" w:type="dxa"/>
            <w:tcBorders>
              <w:top w:val="single" w:sz="2" w:space="0" w:color="000001"/>
              <w:left w:val="single" w:sz="2" w:space="0" w:color="000001"/>
              <w:bottom w:val="single" w:sz="2" w:space="0" w:color="000001"/>
            </w:tcBorders>
            <w:shd w:val="clear" w:color="auto" w:fill="DDDDDD"/>
          </w:tcPr>
          <w:p w:rsidR="005C704D" w:rsidRPr="005C4533" w:rsidRDefault="00B56C6B">
            <w:pPr>
              <w:pStyle w:val="Contedodetabela"/>
              <w:snapToGrid w:val="0"/>
              <w:jc w:val="center"/>
              <w:rPr>
                <w:sz w:val="22"/>
              </w:rPr>
            </w:pPr>
            <w:r w:rsidRPr="005C4533">
              <w:rPr>
                <w:b/>
                <w:bCs/>
                <w:sz w:val="22"/>
                <w:szCs w:val="22"/>
              </w:rPr>
              <w:t>Local</w:t>
            </w:r>
          </w:p>
        </w:tc>
        <w:tc>
          <w:tcPr>
            <w:tcW w:w="6508" w:type="dxa"/>
            <w:tcBorders>
              <w:top w:val="single" w:sz="2" w:space="0" w:color="000001"/>
              <w:left w:val="single" w:sz="2" w:space="0" w:color="000001"/>
              <w:bottom w:val="single" w:sz="2" w:space="0" w:color="000001"/>
              <w:right w:val="single" w:sz="2" w:space="0" w:color="000001"/>
            </w:tcBorders>
            <w:shd w:val="clear" w:color="auto" w:fill="DDDDDD"/>
          </w:tcPr>
          <w:p w:rsidR="005C704D" w:rsidRPr="005C4533" w:rsidRDefault="00B56C6B">
            <w:pPr>
              <w:pStyle w:val="Contedodetabela"/>
              <w:snapToGrid w:val="0"/>
              <w:jc w:val="center"/>
              <w:rPr>
                <w:sz w:val="22"/>
              </w:rPr>
            </w:pPr>
            <w:r w:rsidRPr="005C4533">
              <w:rPr>
                <w:b/>
                <w:bCs/>
                <w:sz w:val="22"/>
                <w:szCs w:val="22"/>
              </w:rPr>
              <w:t>Endereço</w:t>
            </w:r>
          </w:p>
        </w:tc>
      </w:tr>
      <w:tr w:rsidR="005C704D" w:rsidRPr="005C4533" w:rsidTr="00035BDB">
        <w:trPr>
          <w:trHeight w:val="731"/>
        </w:trPr>
        <w:tc>
          <w:tcPr>
            <w:tcW w:w="1755" w:type="dxa"/>
            <w:tcBorders>
              <w:top w:val="single" w:sz="2" w:space="0" w:color="000001"/>
              <w:left w:val="single" w:sz="2" w:space="0" w:color="000001"/>
              <w:bottom w:val="single" w:sz="2" w:space="0" w:color="000001"/>
            </w:tcBorders>
            <w:shd w:val="clear" w:color="auto" w:fill="auto"/>
          </w:tcPr>
          <w:p w:rsidR="005C704D" w:rsidRPr="005C4533" w:rsidRDefault="00035BDB">
            <w:pPr>
              <w:pStyle w:val="Contedodetabela"/>
              <w:snapToGrid w:val="0"/>
              <w:rPr>
                <w:sz w:val="22"/>
              </w:rPr>
            </w:pPr>
            <w:r w:rsidRPr="005C4533">
              <w:rPr>
                <w:b/>
                <w:bCs/>
                <w:sz w:val="22"/>
                <w:szCs w:val="22"/>
              </w:rPr>
              <w:t>8</w:t>
            </w:r>
            <w:r w:rsidR="00B56C6B" w:rsidRPr="005C4533">
              <w:rPr>
                <w:b/>
                <w:bCs/>
                <w:sz w:val="22"/>
                <w:szCs w:val="22"/>
              </w:rPr>
              <w:t>ªSR</w:t>
            </w:r>
          </w:p>
          <w:p w:rsidR="005C704D" w:rsidRPr="005C4533" w:rsidRDefault="00035BDB">
            <w:pPr>
              <w:pStyle w:val="Contedodetabela"/>
              <w:snapToGrid w:val="0"/>
              <w:rPr>
                <w:sz w:val="22"/>
              </w:rPr>
            </w:pPr>
            <w:r w:rsidRPr="005C4533">
              <w:rPr>
                <w:sz w:val="22"/>
                <w:szCs w:val="22"/>
              </w:rPr>
              <w:t>Copeiragem</w:t>
            </w:r>
          </w:p>
        </w:tc>
        <w:tc>
          <w:tcPr>
            <w:tcW w:w="6508" w:type="dxa"/>
            <w:tcBorders>
              <w:top w:val="single" w:sz="2" w:space="0" w:color="000001"/>
              <w:left w:val="single" w:sz="2" w:space="0" w:color="000001"/>
              <w:bottom w:val="single" w:sz="2" w:space="0" w:color="000001"/>
              <w:right w:val="single" w:sz="2" w:space="0" w:color="000001"/>
            </w:tcBorders>
            <w:shd w:val="clear" w:color="auto" w:fill="auto"/>
          </w:tcPr>
          <w:p w:rsidR="005C704D" w:rsidRPr="005C4533" w:rsidRDefault="00B56C6B" w:rsidP="00035BDB">
            <w:pPr>
              <w:pStyle w:val="Contedodetabela"/>
              <w:snapToGrid w:val="0"/>
              <w:rPr>
                <w:sz w:val="22"/>
              </w:rPr>
            </w:pPr>
            <w:r w:rsidRPr="005C4533">
              <w:rPr>
                <w:sz w:val="22"/>
                <w:szCs w:val="22"/>
              </w:rPr>
              <w:t xml:space="preserve">Avenida </w:t>
            </w:r>
            <w:r w:rsidR="00035BDB" w:rsidRPr="005C4533">
              <w:rPr>
                <w:sz w:val="22"/>
                <w:szCs w:val="22"/>
              </w:rPr>
              <w:t>Alexandre de Moura</w:t>
            </w:r>
            <w:r w:rsidRPr="005C4533">
              <w:rPr>
                <w:sz w:val="22"/>
                <w:szCs w:val="22"/>
              </w:rPr>
              <w:t xml:space="preserve"> nº </w:t>
            </w:r>
            <w:r w:rsidR="00035BDB" w:rsidRPr="005C4533">
              <w:rPr>
                <w:sz w:val="22"/>
                <w:szCs w:val="22"/>
              </w:rPr>
              <w:t>25</w:t>
            </w:r>
            <w:r w:rsidRPr="005C4533">
              <w:rPr>
                <w:sz w:val="22"/>
                <w:szCs w:val="22"/>
              </w:rPr>
              <w:t xml:space="preserve">, Centro – </w:t>
            </w:r>
            <w:r w:rsidR="00035BDB" w:rsidRPr="005C4533">
              <w:rPr>
                <w:sz w:val="22"/>
                <w:szCs w:val="22"/>
              </w:rPr>
              <w:t>São Luis – MA.</w:t>
            </w:r>
          </w:p>
        </w:tc>
      </w:tr>
    </w:tbl>
    <w:p w:rsidR="005C704D" w:rsidRPr="005C4533" w:rsidRDefault="005C704D">
      <w:pPr>
        <w:tabs>
          <w:tab w:val="left" w:pos="0"/>
        </w:tabs>
        <w:spacing w:after="126"/>
        <w:rPr>
          <w:rFonts w:ascii="Times New Roman" w:hAnsi="Times New Roman"/>
          <w:sz w:val="22"/>
          <w:szCs w:val="22"/>
        </w:rPr>
      </w:pPr>
    </w:p>
    <w:p w:rsidR="005C704D" w:rsidRPr="005C4533" w:rsidRDefault="00B56C6B">
      <w:pPr>
        <w:tabs>
          <w:tab w:val="left" w:pos="690"/>
        </w:tabs>
        <w:spacing w:after="126" w:line="360" w:lineRule="auto"/>
        <w:rPr>
          <w:sz w:val="22"/>
          <w:szCs w:val="22"/>
        </w:rPr>
      </w:pPr>
      <w:r w:rsidRPr="005C4533">
        <w:rPr>
          <w:rFonts w:ascii="Times New Roman" w:hAnsi="Times New Roman"/>
          <w:sz w:val="22"/>
          <w:szCs w:val="22"/>
        </w:rPr>
        <w:tab/>
        <w:t>6.4.2 O transporte de empregados e de materiais de higiene e limpeza para o loca</w:t>
      </w:r>
      <w:r w:rsidR="00986483" w:rsidRPr="005C4533">
        <w:rPr>
          <w:rFonts w:ascii="Times New Roman" w:hAnsi="Times New Roman"/>
          <w:sz w:val="22"/>
          <w:szCs w:val="22"/>
        </w:rPr>
        <w:t>l</w:t>
      </w:r>
      <w:r w:rsidRPr="005C4533">
        <w:rPr>
          <w:rFonts w:ascii="Times New Roman" w:hAnsi="Times New Roman"/>
          <w:sz w:val="22"/>
          <w:szCs w:val="22"/>
        </w:rPr>
        <w:t xml:space="preserve"> acima descrito são de responsabilidade do licitante vencedor. </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t xml:space="preserve">7. QUALIFICAÇÃO TÉCNICA </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shd w:val="clear" w:color="auto" w:fill="FFFFFF"/>
        </w:rPr>
        <w:t xml:space="preserve">7.1. Atestado (s) </w:t>
      </w:r>
      <w:r w:rsidRPr="005C4533">
        <w:rPr>
          <w:rFonts w:ascii="Times New Roman" w:hAnsi="Times New Roman"/>
          <w:sz w:val="22"/>
          <w:szCs w:val="22"/>
        </w:rPr>
        <w:t>de capacidade técnica em nome do licitante, expedido por pessoa jurídica de direito público ou privado, devidamente registrado na entidade profissional competente,</w:t>
      </w:r>
      <w:r w:rsidRPr="005C4533">
        <w:rPr>
          <w:rFonts w:ascii="Times New Roman" w:hAnsi="Times New Roman"/>
          <w:sz w:val="22"/>
          <w:szCs w:val="22"/>
          <w:shd w:val="clear" w:color="auto" w:fill="FDFDFD"/>
        </w:rPr>
        <w:t> comprovando que o licitante executou serviços similares aos do objeto desta licitação.</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t>7.3 A comprovação requerida para serviços similares poderá ser apresentada por meio de um ou mais Atestados de Capacidade Técnica.</w:t>
      </w:r>
    </w:p>
    <w:p w:rsidR="005C704D" w:rsidRPr="005C4533" w:rsidRDefault="00B56C6B">
      <w:pPr>
        <w:spacing w:line="360" w:lineRule="auto"/>
        <w:rPr>
          <w:sz w:val="22"/>
          <w:szCs w:val="22"/>
          <w:highlight w:val="white"/>
        </w:rPr>
      </w:pPr>
      <w:r w:rsidRPr="005C4533">
        <w:rPr>
          <w:rFonts w:ascii="Times New Roman" w:hAnsi="Times New Roman"/>
          <w:sz w:val="22"/>
          <w:szCs w:val="22"/>
        </w:rPr>
        <w:t xml:space="preserve">7.4 Comprovar a execução de serviços de </w:t>
      </w:r>
      <w:r w:rsidR="00986483" w:rsidRPr="005C4533">
        <w:rPr>
          <w:rFonts w:ascii="Times New Roman" w:hAnsi="Times New Roman"/>
          <w:sz w:val="22"/>
          <w:szCs w:val="22"/>
        </w:rPr>
        <w:t>copeiragem</w:t>
      </w:r>
      <w:r w:rsidRPr="005C4533">
        <w:rPr>
          <w:rFonts w:ascii="Times New Roman" w:hAnsi="Times New Roman"/>
          <w:sz w:val="22"/>
          <w:szCs w:val="22"/>
        </w:rPr>
        <w:t xml:space="preserve"> por um período mínimo de 03 (três) anos. Para a comprovação da experiência mínima de 03 (três) anos será a</w:t>
      </w:r>
      <w:r w:rsidRPr="005C4533">
        <w:rPr>
          <w:rFonts w:ascii="Times New Roman" w:hAnsi="Times New Roman"/>
          <w:sz w:val="22"/>
          <w:szCs w:val="22"/>
          <w:shd w:val="clear" w:color="auto" w:fill="FFFFFF"/>
        </w:rPr>
        <w:t>ceito o somatório de atestados, sendo que os mesmos deverão contemplar execuções em períodos distintos, períodos concomitantes serão computados uma única vez.</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tab/>
        <w:t>7.4.1.</w:t>
      </w:r>
      <w:r w:rsidRPr="005C4533">
        <w:rPr>
          <w:rFonts w:ascii="Times New Roman" w:hAnsi="Times New Roman"/>
          <w:sz w:val="22"/>
          <w:szCs w:val="22"/>
        </w:rPr>
        <w:tab/>
        <w:t>Para a comprovação da experiência mínima de 3 (três) anos, será aceito o somatório de atestados de períodos diferentes, não havendo obrigatoriedade de os três anos serem ininterruptos.</w:t>
      </w:r>
    </w:p>
    <w:p w:rsidR="005C704D" w:rsidRPr="005C4533" w:rsidRDefault="00B56C6B">
      <w:pPr>
        <w:spacing w:line="360" w:lineRule="auto"/>
        <w:rPr>
          <w:sz w:val="22"/>
          <w:szCs w:val="22"/>
        </w:rPr>
      </w:pPr>
      <w:r w:rsidRPr="005C4533">
        <w:rPr>
          <w:rFonts w:ascii="Times New Roman" w:hAnsi="Times New Roman"/>
          <w:sz w:val="22"/>
          <w:szCs w:val="22"/>
        </w:rPr>
        <w:t>7.4.2 O licitante deve disponibilizar todas as informações necessárias à comprovação da legitimidade dos atestados solicitados, apresentando, dentre outros document</w:t>
      </w:r>
      <w:r w:rsidRPr="005C4533">
        <w:rPr>
          <w:rFonts w:ascii="Times New Roman" w:hAnsi="Times New Roman"/>
          <w:sz w:val="22"/>
          <w:szCs w:val="22"/>
          <w:shd w:val="clear" w:color="auto" w:fill="FFFFFF"/>
        </w:rPr>
        <w:t>os, cópia do contrato que deu suporte à contratação, endereço atual da Contratante e </w:t>
      </w:r>
      <w:r w:rsidRPr="005C4533">
        <w:rPr>
          <w:rFonts w:ascii="Times New Roman" w:hAnsi="Times New Roman"/>
          <w:sz w:val="22"/>
          <w:szCs w:val="22"/>
        </w:rPr>
        <w:t xml:space="preserve"> local em que foram prestados os serviços.</w:t>
      </w:r>
    </w:p>
    <w:p w:rsidR="005C704D" w:rsidRPr="005C4533" w:rsidRDefault="005C704D">
      <w:pPr>
        <w:spacing w:line="360" w:lineRule="auto"/>
        <w:rPr>
          <w:rFonts w:ascii="Times New Roman" w:eastAsia="PalatinoLinotype" w:hAnsi="Times New Roman"/>
          <w:color w:val="00000A"/>
          <w:sz w:val="22"/>
          <w:szCs w:val="22"/>
        </w:rPr>
      </w:pPr>
    </w:p>
    <w:p w:rsidR="005C704D" w:rsidRPr="005C4533" w:rsidRDefault="00986483">
      <w:pPr>
        <w:jc w:val="left"/>
        <w:rPr>
          <w:sz w:val="22"/>
          <w:szCs w:val="22"/>
        </w:rPr>
      </w:pPr>
      <w:r w:rsidRPr="005C4533">
        <w:rPr>
          <w:rFonts w:ascii="Times New Roman" w:eastAsia="PalatinoLinotype" w:hAnsi="Times New Roman"/>
          <w:color w:val="00000A"/>
          <w:sz w:val="22"/>
          <w:szCs w:val="22"/>
        </w:rPr>
        <w:t>8</w:t>
      </w:r>
      <w:r w:rsidR="00B56C6B" w:rsidRPr="005C4533">
        <w:rPr>
          <w:rFonts w:ascii="Times New Roman" w:eastAsia="PalatinoLinotype" w:hAnsi="Times New Roman"/>
          <w:color w:val="00000A"/>
          <w:sz w:val="22"/>
          <w:szCs w:val="22"/>
        </w:rPr>
        <w:t>. METODOLOGIA DE AVALIAÇÃO DA EXECUÇÃO DOS SERVIÇOS.</w:t>
      </w:r>
    </w:p>
    <w:p w:rsidR="005C704D" w:rsidRPr="005C4533" w:rsidRDefault="005C704D">
      <w:pPr>
        <w:jc w:val="left"/>
        <w:rPr>
          <w:rFonts w:ascii="Times New Roman" w:eastAsia="PalatinoLinotype" w:hAnsi="Times New Roman"/>
          <w:color w:val="00000A"/>
          <w:sz w:val="22"/>
          <w:szCs w:val="22"/>
        </w:rPr>
      </w:pPr>
    </w:p>
    <w:p w:rsidR="005C704D" w:rsidRPr="005C4533" w:rsidRDefault="00986483">
      <w:pPr>
        <w:spacing w:line="360" w:lineRule="auto"/>
        <w:rPr>
          <w:sz w:val="22"/>
          <w:szCs w:val="22"/>
        </w:rPr>
      </w:pPr>
      <w:r w:rsidRPr="005C4533">
        <w:rPr>
          <w:rFonts w:ascii="Times New Roman" w:eastAsia="PalatinoLinotype" w:hAnsi="Times New Roman"/>
          <w:color w:val="00000A"/>
          <w:sz w:val="22"/>
          <w:szCs w:val="22"/>
        </w:rPr>
        <w:t>8</w:t>
      </w:r>
      <w:r w:rsidR="00B56C6B" w:rsidRPr="005C4533">
        <w:rPr>
          <w:rFonts w:ascii="Times New Roman" w:eastAsia="PalatinoLinotype" w:hAnsi="Times New Roman"/>
          <w:color w:val="00000A"/>
          <w:sz w:val="22"/>
          <w:szCs w:val="22"/>
        </w:rPr>
        <w:t>.1.</w:t>
      </w:r>
      <w:r w:rsidR="00B56C6B" w:rsidRPr="005C4533">
        <w:rPr>
          <w:rFonts w:ascii="Times New Roman" w:eastAsia="PalatinoLinotype" w:hAnsi="Times New Roman"/>
          <w:color w:val="00000A"/>
          <w:sz w:val="22"/>
          <w:szCs w:val="22"/>
        </w:rPr>
        <w:tab/>
        <w:t>Os serviços deverão ser executados com base nos parâmetros mínimos a seguir estabelecidos:</w:t>
      </w:r>
    </w:p>
    <w:p w:rsidR="005C704D" w:rsidRPr="005C4533" w:rsidRDefault="00986483">
      <w:pPr>
        <w:spacing w:line="360" w:lineRule="auto"/>
        <w:rPr>
          <w:rFonts w:eastAsia="PalatinoLinotype"/>
          <w:color w:val="00000A"/>
          <w:sz w:val="22"/>
          <w:szCs w:val="22"/>
        </w:rPr>
      </w:pPr>
      <w:r w:rsidRPr="005C4533">
        <w:rPr>
          <w:rFonts w:ascii="Times New Roman" w:eastAsia="PalatinoLinotype" w:hAnsi="Times New Roman"/>
          <w:color w:val="00000A"/>
          <w:sz w:val="22"/>
          <w:szCs w:val="22"/>
        </w:rPr>
        <w:lastRenderedPageBreak/>
        <w:t>8</w:t>
      </w:r>
      <w:r w:rsidR="00B56C6B" w:rsidRPr="005C4533">
        <w:rPr>
          <w:rFonts w:ascii="Times New Roman" w:eastAsia="PalatinoLinotype" w:hAnsi="Times New Roman"/>
          <w:color w:val="00000A"/>
          <w:sz w:val="22"/>
          <w:szCs w:val="22"/>
        </w:rPr>
        <w:t xml:space="preserve">.2. </w:t>
      </w:r>
      <w:r w:rsidR="00B56C6B" w:rsidRPr="005C4533">
        <w:rPr>
          <w:rFonts w:ascii="Times New Roman" w:eastAsia="PalatinoLinotype" w:hAnsi="Times New Roman"/>
          <w:color w:val="00000A"/>
          <w:sz w:val="22"/>
          <w:szCs w:val="22"/>
        </w:rPr>
        <w:tab/>
        <w:t>A Contratante utilizará formulário próprio como meio de análise, conforme Instrumento de Medição de Resultado (IMR), em consonância com as diretrizes da IN/MPOG 05/2017, para definir e padronizar a avaliação da qualidade dos serviços prestados pela Contratada.</w:t>
      </w:r>
    </w:p>
    <w:p w:rsidR="005C704D" w:rsidRPr="005C4533" w:rsidRDefault="005C704D">
      <w:pPr>
        <w:tabs>
          <w:tab w:val="left" w:pos="0"/>
        </w:tabs>
        <w:spacing w:line="360" w:lineRule="auto"/>
        <w:rPr>
          <w:rFonts w:ascii="Times New Roman" w:hAnsi="Times New Roman"/>
          <w:color w:val="00000A"/>
          <w:sz w:val="22"/>
          <w:szCs w:val="22"/>
        </w:rPr>
      </w:pPr>
    </w:p>
    <w:p w:rsidR="005C704D" w:rsidRPr="005C4533" w:rsidRDefault="00986483">
      <w:pPr>
        <w:spacing w:line="360" w:lineRule="auto"/>
        <w:rPr>
          <w:sz w:val="22"/>
          <w:szCs w:val="22"/>
        </w:rPr>
      </w:pPr>
      <w:r w:rsidRPr="005C4533">
        <w:rPr>
          <w:rFonts w:ascii="Times New Roman" w:eastAsia="PalatinoLinotype" w:hAnsi="Times New Roman"/>
          <w:sz w:val="22"/>
          <w:szCs w:val="22"/>
        </w:rPr>
        <w:t>9</w:t>
      </w:r>
      <w:r w:rsidR="00B56C6B" w:rsidRPr="005C4533">
        <w:rPr>
          <w:rFonts w:ascii="Times New Roman" w:eastAsia="PalatinoLinotype" w:hAnsi="Times New Roman"/>
          <w:sz w:val="22"/>
          <w:szCs w:val="22"/>
        </w:rPr>
        <w:t>. MODELO DE GESTÃO DO CONTRATO E CRITÉRIOS DE MEDIÇÃO E PAGAMENTO</w:t>
      </w:r>
    </w:p>
    <w:p w:rsidR="005C704D" w:rsidRPr="005C4533" w:rsidRDefault="00986483">
      <w:pPr>
        <w:spacing w:line="360" w:lineRule="auto"/>
        <w:rPr>
          <w:sz w:val="22"/>
          <w:szCs w:val="22"/>
        </w:rPr>
      </w:pPr>
      <w:r w:rsidRPr="005C4533">
        <w:rPr>
          <w:rFonts w:ascii="Times New Roman" w:eastAsia="PalatinoLinotype" w:hAnsi="Times New Roman"/>
          <w:sz w:val="22"/>
          <w:szCs w:val="22"/>
        </w:rPr>
        <w:t>9</w:t>
      </w:r>
      <w:r w:rsidR="00B56C6B" w:rsidRPr="005C4533">
        <w:rPr>
          <w:rFonts w:ascii="Times New Roman" w:eastAsia="PalatinoLinotype" w:hAnsi="Times New Roman"/>
          <w:sz w:val="22"/>
          <w:szCs w:val="22"/>
        </w:rPr>
        <w:t>.1. Os atores envolvidos na gestão e fiscalização contratual estão elencados abaixo:</w:t>
      </w:r>
    </w:p>
    <w:p w:rsidR="005C704D" w:rsidRPr="005C4533" w:rsidRDefault="00B56C6B">
      <w:pPr>
        <w:spacing w:line="360" w:lineRule="auto"/>
        <w:rPr>
          <w:rFonts w:eastAsia="PalatinoLinotype"/>
          <w:sz w:val="22"/>
          <w:szCs w:val="22"/>
        </w:rPr>
      </w:pPr>
      <w:r w:rsidRPr="005C4533">
        <w:rPr>
          <w:rFonts w:ascii="Times New Roman" w:eastAsia="PalatinoLinotype" w:hAnsi="Times New Roman"/>
          <w:sz w:val="22"/>
          <w:szCs w:val="22"/>
        </w:rPr>
        <w:tab/>
      </w:r>
      <w:r w:rsidR="00986483" w:rsidRPr="005C4533">
        <w:rPr>
          <w:rFonts w:ascii="Times New Roman" w:eastAsia="PalatinoLinotype" w:hAnsi="Times New Roman"/>
          <w:sz w:val="22"/>
          <w:szCs w:val="22"/>
        </w:rPr>
        <w:t>9</w:t>
      </w:r>
      <w:r w:rsidRPr="005C4533">
        <w:rPr>
          <w:rFonts w:ascii="Times New Roman" w:eastAsia="PalatinoLinotype" w:hAnsi="Times New Roman"/>
          <w:sz w:val="22"/>
          <w:szCs w:val="22"/>
        </w:rPr>
        <w:t>.1.1. O gestor do Contrato que terá a função de coordenar 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w:t>
      </w:r>
    </w:p>
    <w:p w:rsidR="005C704D" w:rsidRPr="005C4533" w:rsidRDefault="00B56C6B">
      <w:pPr>
        <w:spacing w:line="360" w:lineRule="auto"/>
        <w:rPr>
          <w:sz w:val="22"/>
          <w:szCs w:val="22"/>
        </w:rPr>
      </w:pPr>
      <w:r w:rsidRPr="005C4533">
        <w:rPr>
          <w:rFonts w:ascii="Times New Roman" w:eastAsia="PalatinoLinotype" w:hAnsi="Times New Roman"/>
          <w:sz w:val="22"/>
          <w:szCs w:val="22"/>
        </w:rPr>
        <w:tab/>
      </w:r>
      <w:r w:rsidR="00986483" w:rsidRPr="005C4533">
        <w:rPr>
          <w:rFonts w:ascii="Times New Roman" w:eastAsia="PalatinoLinotype" w:hAnsi="Times New Roman"/>
          <w:sz w:val="22"/>
          <w:szCs w:val="22"/>
        </w:rPr>
        <w:t>9</w:t>
      </w:r>
      <w:r w:rsidRPr="005C4533">
        <w:rPr>
          <w:rFonts w:ascii="Times New Roman" w:eastAsia="PalatinoLinotype" w:hAnsi="Times New Roman"/>
          <w:sz w:val="22"/>
          <w:szCs w:val="22"/>
        </w:rPr>
        <w:t>.1.2. As comunicações serão realizadas via e-mail, carta registrada (AR), ou dependendo da emergencialidade ou necessidade da celeridade da informação via telefone, sendo que a Contratada deverá o tratamento adequado as solicitações em todas as formas de comunicação elencadas.</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32097D" w:rsidRPr="005C4533">
        <w:rPr>
          <w:rFonts w:ascii="Times New Roman" w:eastAsia="PalatinoLinotype" w:hAnsi="Times New Roman"/>
          <w:sz w:val="22"/>
          <w:szCs w:val="22"/>
        </w:rPr>
        <w:t>0</w:t>
      </w:r>
      <w:r w:rsidRPr="005C4533">
        <w:rPr>
          <w:rFonts w:ascii="Times New Roman" w:eastAsia="PalatinoLinotype" w:hAnsi="Times New Roman"/>
          <w:sz w:val="22"/>
          <w:szCs w:val="22"/>
        </w:rPr>
        <w:t>. UNIFORMES</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32097D" w:rsidRPr="005C4533">
        <w:rPr>
          <w:rFonts w:ascii="Times New Roman" w:eastAsia="PalatinoLinotype" w:hAnsi="Times New Roman"/>
          <w:sz w:val="22"/>
          <w:szCs w:val="22"/>
        </w:rPr>
        <w:t>0</w:t>
      </w:r>
      <w:r w:rsidRPr="005C4533">
        <w:rPr>
          <w:rFonts w:ascii="Times New Roman" w:eastAsia="PalatinoLinotype" w:hAnsi="Times New Roman"/>
          <w:sz w:val="22"/>
          <w:szCs w:val="22"/>
        </w:rPr>
        <w:t>.1. Os uniformes a serem fornecidos pela Contratada a seus empregados deverão ser condizentes com a atividade a ser desempenhada no órgão Contratante e ao clima da cidade onde serviço será prestado, compreendendo peças para todas as estações climáticas do ano, sem qualquer repasse do custo para o empregado.</w:t>
      </w:r>
    </w:p>
    <w:p w:rsidR="005C704D" w:rsidRPr="005C4533" w:rsidRDefault="00B56C6B">
      <w:pPr>
        <w:tabs>
          <w:tab w:val="left" w:pos="0"/>
        </w:tabs>
        <w:spacing w:line="360" w:lineRule="auto"/>
        <w:rPr>
          <w:rFonts w:ascii="Times New Roman" w:hAnsi="Times New Roman"/>
          <w:sz w:val="22"/>
          <w:szCs w:val="22"/>
        </w:rPr>
      </w:pPr>
      <w:r w:rsidRPr="005C4533">
        <w:rPr>
          <w:rFonts w:ascii="Times New Roman" w:hAnsi="Times New Roman"/>
          <w:sz w:val="22"/>
          <w:szCs w:val="22"/>
        </w:rPr>
        <w:t>1</w:t>
      </w:r>
      <w:r w:rsidR="0032097D" w:rsidRPr="005C4533">
        <w:rPr>
          <w:rFonts w:ascii="Times New Roman" w:hAnsi="Times New Roman"/>
          <w:sz w:val="22"/>
          <w:szCs w:val="22"/>
        </w:rPr>
        <w:t>0</w:t>
      </w:r>
      <w:r w:rsidRPr="005C4533">
        <w:rPr>
          <w:rFonts w:ascii="Times New Roman" w:hAnsi="Times New Roman"/>
          <w:sz w:val="22"/>
          <w:szCs w:val="22"/>
        </w:rPr>
        <w:t xml:space="preserve">.2. Os uniformes deverão ser confeccionados com tecidos de boa qualidade, que permitam a boa mobilidade dos colaboradores, devendo ser resistentes, para não desbotarem, não rasgarem e não devem ser transparentes. </w:t>
      </w:r>
    </w:p>
    <w:p w:rsidR="005C704D" w:rsidRPr="005C4533" w:rsidRDefault="00B56C6B">
      <w:pPr>
        <w:tabs>
          <w:tab w:val="left" w:pos="0"/>
        </w:tabs>
        <w:spacing w:line="360" w:lineRule="auto"/>
        <w:rPr>
          <w:color w:val="00000A"/>
          <w:sz w:val="22"/>
          <w:szCs w:val="22"/>
        </w:rPr>
      </w:pPr>
      <w:r w:rsidRPr="005C4533">
        <w:rPr>
          <w:rFonts w:ascii="Times New Roman" w:hAnsi="Times New Roman"/>
          <w:color w:val="00000A"/>
          <w:sz w:val="22"/>
          <w:szCs w:val="22"/>
        </w:rPr>
        <w:t>1</w:t>
      </w:r>
      <w:r w:rsidR="0032097D" w:rsidRPr="005C4533">
        <w:rPr>
          <w:rFonts w:ascii="Times New Roman" w:hAnsi="Times New Roman"/>
          <w:color w:val="00000A"/>
          <w:sz w:val="22"/>
          <w:szCs w:val="22"/>
        </w:rPr>
        <w:t>0</w:t>
      </w:r>
      <w:r w:rsidRPr="005C4533">
        <w:rPr>
          <w:rFonts w:ascii="Times New Roman" w:hAnsi="Times New Roman"/>
          <w:color w:val="00000A"/>
          <w:sz w:val="22"/>
          <w:szCs w:val="22"/>
        </w:rPr>
        <w:t xml:space="preserve">.3. Os uniformes deverão conter a identificação da empresa (nome e/ou logotipo) em local visível, pelo menos nas peças que compõem a parte superior do vestuário (impressa ou bordada). </w:t>
      </w:r>
    </w:p>
    <w:p w:rsidR="005C704D" w:rsidRPr="005C4533" w:rsidRDefault="00B56C6B">
      <w:pPr>
        <w:spacing w:line="360" w:lineRule="auto"/>
        <w:rPr>
          <w:rFonts w:eastAsia="PalatinoLinotype"/>
          <w:sz w:val="22"/>
          <w:szCs w:val="22"/>
        </w:rPr>
      </w:pPr>
      <w:r w:rsidRPr="005C4533">
        <w:rPr>
          <w:rFonts w:ascii="Times New Roman" w:eastAsia="PalatinoLinotype" w:hAnsi="Times New Roman"/>
          <w:sz w:val="22"/>
          <w:szCs w:val="22"/>
        </w:rPr>
        <w:t>1</w:t>
      </w:r>
      <w:r w:rsidR="0032097D" w:rsidRPr="005C4533">
        <w:rPr>
          <w:rFonts w:ascii="Times New Roman" w:eastAsia="PalatinoLinotype" w:hAnsi="Times New Roman"/>
          <w:sz w:val="22"/>
          <w:szCs w:val="22"/>
        </w:rPr>
        <w:t>0</w:t>
      </w:r>
      <w:r w:rsidRPr="005C4533">
        <w:rPr>
          <w:rFonts w:ascii="Times New Roman" w:eastAsia="PalatinoLinotype" w:hAnsi="Times New Roman"/>
          <w:sz w:val="22"/>
          <w:szCs w:val="22"/>
        </w:rPr>
        <w:t>.4. O fornecimento dos uniformes deverá ser efetivado da seguinte forma:</w:t>
      </w:r>
    </w:p>
    <w:p w:rsidR="005C704D" w:rsidRPr="005C4533" w:rsidRDefault="00B56C6B">
      <w:pPr>
        <w:tabs>
          <w:tab w:val="left" w:pos="0"/>
        </w:tabs>
        <w:spacing w:line="360" w:lineRule="auto"/>
        <w:rPr>
          <w:sz w:val="22"/>
          <w:szCs w:val="22"/>
        </w:rPr>
      </w:pPr>
      <w:r w:rsidRPr="005C4533">
        <w:rPr>
          <w:rFonts w:ascii="Times New Roman" w:eastAsia="PalatinoLinotype" w:hAnsi="Times New Roman"/>
          <w:sz w:val="22"/>
          <w:szCs w:val="22"/>
        </w:rPr>
        <w:tab/>
        <w:t>1</w:t>
      </w:r>
      <w:r w:rsidR="0032097D" w:rsidRPr="005C4533">
        <w:rPr>
          <w:rFonts w:ascii="Times New Roman" w:eastAsia="PalatinoLinotype" w:hAnsi="Times New Roman"/>
          <w:sz w:val="22"/>
          <w:szCs w:val="22"/>
        </w:rPr>
        <w:t>0</w:t>
      </w:r>
      <w:r w:rsidRPr="005C4533">
        <w:rPr>
          <w:rFonts w:ascii="Times New Roman" w:eastAsia="PalatinoLinotype" w:hAnsi="Times New Roman"/>
          <w:sz w:val="22"/>
          <w:szCs w:val="22"/>
        </w:rPr>
        <w:t>.4.1.</w:t>
      </w:r>
      <w:r w:rsidRPr="005C4533">
        <w:rPr>
          <w:rFonts w:ascii="Times New Roman" w:eastAsia="PalatinoLinotype" w:hAnsi="Times New Roman" w:cs="PalatinoLinotype"/>
          <w:color w:val="00000A"/>
          <w:sz w:val="22"/>
          <w:szCs w:val="22"/>
        </w:rPr>
        <w:t xml:space="preserve"> 02 (dois) conjuntos completos ao empregado no início da execução do contrato, devendo ser substituído 01 (um) conjunto completo de uniforme a cada 06 (seis) meses, ou a qualquer época, no prazo máximo de 48 (quarenta e oito) horas, após comunicação escrita da Contratante, sempre que não atendam as condições mínimas de apresentação;</w:t>
      </w:r>
    </w:p>
    <w:p w:rsidR="005C704D" w:rsidRPr="005C4533" w:rsidRDefault="00B56C6B">
      <w:pPr>
        <w:spacing w:line="360" w:lineRule="auto"/>
        <w:rPr>
          <w:rFonts w:eastAsia="PalatinoLinotype"/>
          <w:sz w:val="22"/>
          <w:szCs w:val="22"/>
        </w:rPr>
      </w:pPr>
      <w:r w:rsidRPr="005C4533">
        <w:rPr>
          <w:rFonts w:ascii="Times New Roman" w:eastAsia="PalatinoLinotype" w:hAnsi="Times New Roman"/>
          <w:sz w:val="22"/>
          <w:szCs w:val="22"/>
        </w:rPr>
        <w:tab/>
        <w:t>1</w:t>
      </w:r>
      <w:r w:rsidR="0032097D" w:rsidRPr="005C4533">
        <w:rPr>
          <w:rFonts w:ascii="Times New Roman" w:eastAsia="PalatinoLinotype" w:hAnsi="Times New Roman"/>
          <w:sz w:val="22"/>
          <w:szCs w:val="22"/>
        </w:rPr>
        <w:t>0</w:t>
      </w:r>
      <w:r w:rsidRPr="005C4533">
        <w:rPr>
          <w:rFonts w:ascii="Times New Roman" w:eastAsia="PalatinoLinotype" w:hAnsi="Times New Roman"/>
          <w:sz w:val="22"/>
          <w:szCs w:val="22"/>
        </w:rPr>
        <w:t>.4.2. No caso de empregada gestante, os uniformes deverão ser apropriados para a situação, substituindo-os sempre que estiverem apertados;</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32097D" w:rsidRPr="005C4533">
        <w:rPr>
          <w:rFonts w:ascii="Times New Roman" w:eastAsia="PalatinoLinotype" w:hAnsi="Times New Roman"/>
          <w:sz w:val="22"/>
          <w:szCs w:val="22"/>
        </w:rPr>
        <w:t>0</w:t>
      </w:r>
      <w:r w:rsidRPr="005C4533">
        <w:rPr>
          <w:rFonts w:ascii="Times New Roman" w:eastAsia="PalatinoLinotype" w:hAnsi="Times New Roman"/>
          <w:sz w:val="22"/>
          <w:szCs w:val="22"/>
        </w:rPr>
        <w:t>.5. Os uniformes deverão ser entregues mediante recibo, cuja cópia, devidamente acompanhada do original para conferência, deverá ser enviada ao empregado responsável pela fiscalização do contrato.</w:t>
      </w:r>
    </w:p>
    <w:p w:rsidR="00D44BE2" w:rsidRDefault="00D44BE2">
      <w:pPr>
        <w:tabs>
          <w:tab w:val="left" w:pos="0"/>
        </w:tabs>
        <w:spacing w:line="360" w:lineRule="auto"/>
        <w:rPr>
          <w:rFonts w:ascii="Times New Roman" w:hAnsi="Times New Roman"/>
          <w:sz w:val="22"/>
          <w:szCs w:val="22"/>
        </w:rPr>
      </w:pPr>
    </w:p>
    <w:p w:rsidR="00D44BE2" w:rsidRDefault="00D44BE2">
      <w:pPr>
        <w:tabs>
          <w:tab w:val="left" w:pos="0"/>
        </w:tabs>
        <w:spacing w:line="360" w:lineRule="auto"/>
        <w:rPr>
          <w:rFonts w:ascii="Times New Roman" w:hAnsi="Times New Roman"/>
          <w:sz w:val="22"/>
          <w:szCs w:val="22"/>
        </w:rPr>
      </w:pPr>
    </w:p>
    <w:p w:rsidR="00D44BE2" w:rsidRDefault="00D44BE2">
      <w:pPr>
        <w:tabs>
          <w:tab w:val="left" w:pos="0"/>
        </w:tabs>
        <w:spacing w:line="360" w:lineRule="auto"/>
        <w:rPr>
          <w:rFonts w:ascii="Times New Roman" w:hAnsi="Times New Roman"/>
          <w:sz w:val="22"/>
          <w:szCs w:val="22"/>
        </w:rPr>
      </w:pPr>
    </w:p>
    <w:p w:rsidR="00D44BE2" w:rsidRDefault="00D44BE2">
      <w:pPr>
        <w:tabs>
          <w:tab w:val="left" w:pos="0"/>
        </w:tabs>
        <w:spacing w:line="360" w:lineRule="auto"/>
        <w:rPr>
          <w:rFonts w:ascii="Times New Roman" w:hAnsi="Times New Roman"/>
          <w:sz w:val="22"/>
          <w:szCs w:val="22"/>
        </w:rPr>
      </w:pPr>
    </w:p>
    <w:p w:rsidR="00D44BE2" w:rsidRDefault="00D44BE2">
      <w:pPr>
        <w:tabs>
          <w:tab w:val="left" w:pos="0"/>
        </w:tabs>
        <w:spacing w:line="360" w:lineRule="auto"/>
        <w:rPr>
          <w:rFonts w:ascii="Times New Roman" w:hAnsi="Times New Roman"/>
          <w:sz w:val="22"/>
          <w:szCs w:val="22"/>
        </w:rPr>
      </w:pPr>
    </w:p>
    <w:p w:rsidR="00D44BE2" w:rsidRDefault="00D44BE2">
      <w:pPr>
        <w:tabs>
          <w:tab w:val="left" w:pos="0"/>
        </w:tabs>
        <w:spacing w:line="360" w:lineRule="auto"/>
        <w:rPr>
          <w:rFonts w:ascii="Times New Roman" w:hAnsi="Times New Roman"/>
          <w:sz w:val="22"/>
          <w:szCs w:val="22"/>
        </w:rPr>
      </w:pPr>
    </w:p>
    <w:p w:rsidR="005C704D" w:rsidRPr="005C4533" w:rsidRDefault="00B56C6B">
      <w:pPr>
        <w:tabs>
          <w:tab w:val="left" w:pos="0"/>
        </w:tabs>
        <w:spacing w:line="360" w:lineRule="auto"/>
        <w:rPr>
          <w:sz w:val="22"/>
          <w:szCs w:val="22"/>
        </w:rPr>
      </w:pPr>
      <w:r w:rsidRPr="005C4533">
        <w:rPr>
          <w:rFonts w:ascii="Times New Roman" w:hAnsi="Times New Roman"/>
          <w:sz w:val="22"/>
          <w:szCs w:val="22"/>
        </w:rPr>
        <w:t>1</w:t>
      </w:r>
      <w:r w:rsidR="0032097D" w:rsidRPr="005C4533">
        <w:rPr>
          <w:rFonts w:ascii="Times New Roman" w:hAnsi="Times New Roman"/>
          <w:sz w:val="22"/>
          <w:szCs w:val="22"/>
        </w:rPr>
        <w:t>0</w:t>
      </w:r>
      <w:r w:rsidRPr="005C4533">
        <w:rPr>
          <w:rFonts w:ascii="Times New Roman" w:hAnsi="Times New Roman"/>
          <w:sz w:val="22"/>
          <w:szCs w:val="22"/>
        </w:rPr>
        <w:t>.6. Quadro de uniformes</w:t>
      </w:r>
    </w:p>
    <w:p w:rsidR="005C704D" w:rsidRPr="005C4533" w:rsidRDefault="005C704D">
      <w:pPr>
        <w:pStyle w:val="Estilo1"/>
        <w:tabs>
          <w:tab w:val="left" w:pos="0"/>
        </w:tabs>
        <w:suppressAutoHyphens w:val="0"/>
        <w:rPr>
          <w:rFonts w:ascii="Times New Roman" w:hAnsi="Times New Roman"/>
        </w:rPr>
      </w:pPr>
    </w:p>
    <w:tbl>
      <w:tblPr>
        <w:tblW w:w="9209" w:type="dxa"/>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2263"/>
        <w:gridCol w:w="1877"/>
        <w:gridCol w:w="5069"/>
      </w:tblGrid>
      <w:tr w:rsidR="005C704D" w:rsidRPr="005C4533">
        <w:trPr>
          <w:trHeight w:val="450"/>
        </w:trPr>
        <w:tc>
          <w:tcPr>
            <w:tcW w:w="9209" w:type="dxa"/>
            <w:gridSpan w:val="3"/>
            <w:tcBorders>
              <w:top w:val="single" w:sz="4" w:space="0" w:color="00000A"/>
              <w:left w:val="single" w:sz="4" w:space="0" w:color="00000A"/>
              <w:bottom w:val="single" w:sz="4" w:space="0" w:color="00000A"/>
              <w:right w:val="single" w:sz="4" w:space="0" w:color="00000A"/>
            </w:tcBorders>
            <w:shd w:val="clear" w:color="auto" w:fill="D9D9D9"/>
            <w:vAlign w:val="center"/>
          </w:tcPr>
          <w:p w:rsidR="005C704D" w:rsidRPr="005C4533" w:rsidRDefault="00B56C6B">
            <w:pPr>
              <w:tabs>
                <w:tab w:val="left" w:pos="0"/>
              </w:tabs>
              <w:jc w:val="center"/>
              <w:rPr>
                <w:sz w:val="22"/>
              </w:rPr>
            </w:pPr>
            <w:r w:rsidRPr="005C4533">
              <w:rPr>
                <w:rFonts w:ascii="Times New Roman" w:hAnsi="Times New Roman"/>
                <w:b/>
                <w:bCs/>
                <w:sz w:val="22"/>
                <w:szCs w:val="22"/>
              </w:rPr>
              <w:t>COPEIRA</w:t>
            </w:r>
          </w:p>
        </w:tc>
      </w:tr>
      <w:tr w:rsidR="005C704D" w:rsidRPr="005C4533">
        <w:tc>
          <w:tcPr>
            <w:tcW w:w="22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C704D" w:rsidRPr="005C4533" w:rsidRDefault="00B56C6B">
            <w:pPr>
              <w:tabs>
                <w:tab w:val="left" w:pos="0"/>
              </w:tabs>
              <w:jc w:val="center"/>
              <w:rPr>
                <w:sz w:val="22"/>
              </w:rPr>
            </w:pPr>
            <w:r w:rsidRPr="005C4533">
              <w:rPr>
                <w:rFonts w:ascii="Times New Roman" w:hAnsi="Times New Roman"/>
                <w:b/>
                <w:bCs/>
                <w:sz w:val="22"/>
                <w:szCs w:val="22"/>
              </w:rPr>
              <w:t>Item</w:t>
            </w:r>
          </w:p>
        </w:tc>
        <w:tc>
          <w:tcPr>
            <w:tcW w:w="187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C704D" w:rsidRPr="005C4533" w:rsidRDefault="00B56C6B">
            <w:pPr>
              <w:tabs>
                <w:tab w:val="left" w:pos="0"/>
              </w:tabs>
              <w:jc w:val="center"/>
              <w:rPr>
                <w:sz w:val="22"/>
              </w:rPr>
            </w:pPr>
            <w:r w:rsidRPr="005C4533">
              <w:rPr>
                <w:rFonts w:ascii="Times New Roman" w:hAnsi="Times New Roman"/>
                <w:b/>
                <w:bCs/>
                <w:sz w:val="22"/>
                <w:szCs w:val="22"/>
              </w:rPr>
              <w:t>Quantidade</w:t>
            </w:r>
          </w:p>
          <w:p w:rsidR="005C704D" w:rsidRPr="005C4533" w:rsidRDefault="00B56C6B">
            <w:pPr>
              <w:tabs>
                <w:tab w:val="left" w:pos="0"/>
              </w:tabs>
              <w:jc w:val="center"/>
              <w:rPr>
                <w:sz w:val="22"/>
              </w:rPr>
            </w:pPr>
            <w:r w:rsidRPr="005C4533">
              <w:rPr>
                <w:rFonts w:ascii="Times New Roman" w:hAnsi="Times New Roman"/>
                <w:b/>
                <w:bCs/>
                <w:sz w:val="22"/>
                <w:szCs w:val="22"/>
              </w:rPr>
              <w:t>Semestral</w:t>
            </w:r>
          </w:p>
        </w:tc>
        <w:tc>
          <w:tcPr>
            <w:tcW w:w="50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C704D" w:rsidRPr="005C4533" w:rsidRDefault="00B56C6B">
            <w:pPr>
              <w:tabs>
                <w:tab w:val="left" w:pos="0"/>
              </w:tabs>
              <w:jc w:val="center"/>
              <w:rPr>
                <w:sz w:val="22"/>
              </w:rPr>
            </w:pPr>
            <w:r w:rsidRPr="005C4533">
              <w:rPr>
                <w:rFonts w:ascii="Times New Roman" w:hAnsi="Times New Roman"/>
                <w:b/>
                <w:bCs/>
                <w:sz w:val="22"/>
                <w:szCs w:val="22"/>
                <w:shd w:val="clear" w:color="auto" w:fill="FFFFFF"/>
              </w:rPr>
              <w:t>Especificações</w:t>
            </w:r>
          </w:p>
        </w:tc>
      </w:tr>
      <w:tr w:rsidR="005C704D" w:rsidRPr="005C4533">
        <w:trPr>
          <w:trHeight w:val="1149"/>
        </w:trPr>
        <w:tc>
          <w:tcPr>
            <w:tcW w:w="22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C704D" w:rsidRPr="005C4533" w:rsidRDefault="00B56C6B">
            <w:pPr>
              <w:tabs>
                <w:tab w:val="left" w:pos="0"/>
                <w:tab w:val="left" w:pos="2155"/>
              </w:tabs>
              <w:rPr>
                <w:sz w:val="22"/>
              </w:rPr>
            </w:pPr>
            <w:r w:rsidRPr="005C4533">
              <w:rPr>
                <w:rFonts w:ascii="Times New Roman" w:hAnsi="Times New Roman"/>
                <w:sz w:val="22"/>
                <w:szCs w:val="22"/>
              </w:rPr>
              <w:t>Calça social</w:t>
            </w:r>
          </w:p>
        </w:tc>
        <w:tc>
          <w:tcPr>
            <w:tcW w:w="187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C704D" w:rsidRPr="005C4533" w:rsidRDefault="00B56C6B">
            <w:pPr>
              <w:tabs>
                <w:tab w:val="left" w:pos="0"/>
              </w:tabs>
              <w:jc w:val="center"/>
              <w:rPr>
                <w:sz w:val="22"/>
              </w:rPr>
            </w:pPr>
            <w:r w:rsidRPr="005C4533">
              <w:rPr>
                <w:rFonts w:ascii="Times New Roman" w:hAnsi="Times New Roman"/>
                <w:sz w:val="22"/>
                <w:szCs w:val="22"/>
              </w:rPr>
              <w:t>3</w:t>
            </w:r>
          </w:p>
        </w:tc>
        <w:tc>
          <w:tcPr>
            <w:tcW w:w="50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C704D" w:rsidRPr="005C4533" w:rsidRDefault="00B56C6B">
            <w:pPr>
              <w:tabs>
                <w:tab w:val="left" w:pos="0"/>
              </w:tabs>
              <w:spacing w:before="280" w:after="280"/>
              <w:rPr>
                <w:sz w:val="22"/>
              </w:rPr>
            </w:pPr>
            <w:r w:rsidRPr="005C4533">
              <w:rPr>
                <w:rFonts w:ascii="Times New Roman" w:hAnsi="Times New Roman"/>
                <w:sz w:val="22"/>
                <w:szCs w:val="22"/>
              </w:rPr>
              <w:t>Calça social feminina reta, cintura alta, fechamento frontal por botão e zíper, na cor azul escuro, em oxford ou brim.</w:t>
            </w:r>
          </w:p>
        </w:tc>
      </w:tr>
      <w:tr w:rsidR="005C704D" w:rsidRPr="005C4533">
        <w:trPr>
          <w:trHeight w:val="1002"/>
        </w:trPr>
        <w:tc>
          <w:tcPr>
            <w:tcW w:w="22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C704D" w:rsidRPr="005C4533" w:rsidRDefault="00B56C6B">
            <w:pPr>
              <w:tabs>
                <w:tab w:val="left" w:pos="0"/>
                <w:tab w:val="left" w:pos="2155"/>
              </w:tabs>
              <w:rPr>
                <w:sz w:val="22"/>
              </w:rPr>
            </w:pPr>
            <w:r w:rsidRPr="005C4533">
              <w:rPr>
                <w:rFonts w:ascii="Times New Roman" w:hAnsi="Times New Roman"/>
                <w:sz w:val="22"/>
                <w:szCs w:val="22"/>
              </w:rPr>
              <w:t>Jaleco</w:t>
            </w:r>
          </w:p>
        </w:tc>
        <w:tc>
          <w:tcPr>
            <w:tcW w:w="187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C704D" w:rsidRPr="005C4533" w:rsidRDefault="00B56C6B">
            <w:pPr>
              <w:tabs>
                <w:tab w:val="left" w:pos="0"/>
              </w:tabs>
              <w:jc w:val="center"/>
              <w:rPr>
                <w:sz w:val="22"/>
              </w:rPr>
            </w:pPr>
            <w:r w:rsidRPr="005C4533">
              <w:rPr>
                <w:rFonts w:ascii="Times New Roman" w:hAnsi="Times New Roman"/>
                <w:sz w:val="22"/>
                <w:szCs w:val="22"/>
              </w:rPr>
              <w:t>3</w:t>
            </w:r>
          </w:p>
        </w:tc>
        <w:tc>
          <w:tcPr>
            <w:tcW w:w="50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C704D" w:rsidRPr="005C4533" w:rsidRDefault="00B56C6B">
            <w:pPr>
              <w:tabs>
                <w:tab w:val="left" w:pos="0"/>
              </w:tabs>
              <w:rPr>
                <w:sz w:val="22"/>
              </w:rPr>
            </w:pPr>
            <w:r w:rsidRPr="005C4533">
              <w:rPr>
                <w:rFonts w:ascii="Times New Roman" w:hAnsi="Times New Roman"/>
                <w:sz w:val="22"/>
                <w:szCs w:val="22"/>
              </w:rPr>
              <w:t>Jaleco na cor azul escuro, com 3 bolsos frontais chapados. Manga curta. Detalhe em viés branco ou bordado inglês nas mangas e gola. Gola alfaiate. Fechamento frontal por 4 botões.</w:t>
            </w:r>
          </w:p>
        </w:tc>
      </w:tr>
      <w:tr w:rsidR="005C704D" w:rsidRPr="005C4533">
        <w:trPr>
          <w:trHeight w:val="390"/>
        </w:trPr>
        <w:tc>
          <w:tcPr>
            <w:tcW w:w="22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C704D" w:rsidRPr="005C4533" w:rsidRDefault="00B56C6B">
            <w:pPr>
              <w:tabs>
                <w:tab w:val="left" w:pos="0"/>
                <w:tab w:val="left" w:pos="2155"/>
              </w:tabs>
              <w:rPr>
                <w:sz w:val="22"/>
              </w:rPr>
            </w:pPr>
            <w:r w:rsidRPr="005C4533">
              <w:rPr>
                <w:rFonts w:ascii="Times New Roman" w:hAnsi="Times New Roman"/>
                <w:sz w:val="22"/>
                <w:szCs w:val="22"/>
              </w:rPr>
              <w:t>Par de meias</w:t>
            </w:r>
          </w:p>
        </w:tc>
        <w:tc>
          <w:tcPr>
            <w:tcW w:w="187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C704D" w:rsidRPr="005C4533" w:rsidRDefault="00B56C6B">
            <w:pPr>
              <w:tabs>
                <w:tab w:val="left" w:pos="0"/>
              </w:tabs>
              <w:jc w:val="center"/>
              <w:rPr>
                <w:sz w:val="22"/>
              </w:rPr>
            </w:pPr>
            <w:r w:rsidRPr="005C4533">
              <w:rPr>
                <w:rFonts w:ascii="Times New Roman" w:hAnsi="Times New Roman"/>
                <w:sz w:val="22"/>
                <w:szCs w:val="22"/>
              </w:rPr>
              <w:t>4</w:t>
            </w:r>
          </w:p>
        </w:tc>
        <w:tc>
          <w:tcPr>
            <w:tcW w:w="50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C704D" w:rsidRPr="005C4533" w:rsidRDefault="00B56C6B">
            <w:pPr>
              <w:tabs>
                <w:tab w:val="left" w:pos="0"/>
              </w:tabs>
              <w:rPr>
                <w:sz w:val="22"/>
              </w:rPr>
            </w:pPr>
            <w:r w:rsidRPr="005C4533">
              <w:rPr>
                <w:rFonts w:ascii="Times New Roman" w:hAnsi="Times New Roman"/>
                <w:sz w:val="22"/>
                <w:szCs w:val="22"/>
              </w:rPr>
              <w:t xml:space="preserve">Meia em algodão, tipo soquete; </w:t>
            </w:r>
          </w:p>
        </w:tc>
      </w:tr>
      <w:tr w:rsidR="005C704D" w:rsidRPr="005C4533">
        <w:trPr>
          <w:trHeight w:val="1200"/>
        </w:trPr>
        <w:tc>
          <w:tcPr>
            <w:tcW w:w="22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C704D" w:rsidRPr="005C4533" w:rsidRDefault="00B56C6B">
            <w:pPr>
              <w:tabs>
                <w:tab w:val="left" w:pos="0"/>
                <w:tab w:val="left" w:pos="2155"/>
              </w:tabs>
              <w:rPr>
                <w:sz w:val="22"/>
              </w:rPr>
            </w:pPr>
            <w:r w:rsidRPr="005C4533">
              <w:rPr>
                <w:rFonts w:ascii="Times New Roman" w:hAnsi="Times New Roman"/>
                <w:sz w:val="22"/>
                <w:szCs w:val="22"/>
              </w:rPr>
              <w:t>Sapato fechado</w:t>
            </w:r>
          </w:p>
        </w:tc>
        <w:tc>
          <w:tcPr>
            <w:tcW w:w="187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C704D" w:rsidRPr="005C4533" w:rsidRDefault="00B56C6B">
            <w:pPr>
              <w:tabs>
                <w:tab w:val="left" w:pos="0"/>
              </w:tabs>
              <w:jc w:val="center"/>
              <w:rPr>
                <w:sz w:val="22"/>
              </w:rPr>
            </w:pPr>
            <w:r w:rsidRPr="005C4533">
              <w:rPr>
                <w:rFonts w:ascii="Times New Roman" w:hAnsi="Times New Roman"/>
                <w:sz w:val="22"/>
                <w:szCs w:val="22"/>
              </w:rPr>
              <w:t>1</w:t>
            </w:r>
          </w:p>
        </w:tc>
        <w:tc>
          <w:tcPr>
            <w:tcW w:w="50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C704D" w:rsidRPr="005C4533" w:rsidRDefault="0032097D">
            <w:pPr>
              <w:tabs>
                <w:tab w:val="left" w:pos="0"/>
              </w:tabs>
              <w:rPr>
                <w:sz w:val="22"/>
              </w:rPr>
            </w:pPr>
            <w:r w:rsidRPr="005C4533">
              <w:rPr>
                <w:rFonts w:ascii="Times New Roman" w:hAnsi="Times New Roman"/>
                <w:sz w:val="22"/>
                <w:szCs w:val="22"/>
              </w:rPr>
              <w:t>Sapato preto fechado, frente arredondada, tipo social, na cor preta (sem detalhes ou enfeites) salto baixo, revestimento interno macio, antiderrapante.</w:t>
            </w:r>
          </w:p>
        </w:tc>
      </w:tr>
    </w:tbl>
    <w:p w:rsidR="005C704D" w:rsidRPr="005C4533" w:rsidRDefault="005C704D">
      <w:pPr>
        <w:pStyle w:val="PargrafodaLista"/>
        <w:spacing w:before="120" w:after="120" w:line="276" w:lineRule="auto"/>
        <w:ind w:left="0"/>
        <w:rPr>
          <w:rFonts w:ascii="Times New Roman" w:hAnsi="Times New Roman"/>
          <w:b/>
          <w:bCs/>
          <w:sz w:val="22"/>
          <w:szCs w:val="22"/>
        </w:rPr>
      </w:pPr>
    </w:p>
    <w:p w:rsidR="005C704D" w:rsidRPr="005C4533" w:rsidRDefault="00B56C6B">
      <w:pPr>
        <w:spacing w:line="360" w:lineRule="auto"/>
        <w:jc w:val="left"/>
        <w:rPr>
          <w:sz w:val="22"/>
          <w:szCs w:val="22"/>
        </w:rPr>
      </w:pPr>
      <w:r w:rsidRPr="005C4533">
        <w:rPr>
          <w:rFonts w:ascii="Times New Roman" w:eastAsia="PalatinoLinotype" w:hAnsi="Times New Roman"/>
          <w:sz w:val="22"/>
          <w:szCs w:val="22"/>
        </w:rPr>
        <w:t>1</w:t>
      </w:r>
      <w:r w:rsidR="0032097D" w:rsidRPr="005C4533">
        <w:rPr>
          <w:rFonts w:ascii="Times New Roman" w:eastAsia="PalatinoLinotype" w:hAnsi="Times New Roman"/>
          <w:sz w:val="22"/>
          <w:szCs w:val="22"/>
        </w:rPr>
        <w:t>1</w:t>
      </w:r>
      <w:r w:rsidRPr="005C4533">
        <w:rPr>
          <w:rFonts w:ascii="Times New Roman" w:eastAsia="PalatinoLinotype" w:hAnsi="Times New Roman"/>
          <w:sz w:val="22"/>
          <w:szCs w:val="22"/>
        </w:rPr>
        <w:t xml:space="preserve">. </w:t>
      </w:r>
      <w:bookmarkStart w:id="3" w:name="__DdeLink__7106_3998348328"/>
      <w:r w:rsidRPr="005C4533">
        <w:rPr>
          <w:rFonts w:ascii="Times New Roman" w:eastAsia="PalatinoLinotype" w:hAnsi="Times New Roman"/>
          <w:sz w:val="22"/>
          <w:szCs w:val="22"/>
        </w:rPr>
        <w:t>INÍCIO DA EXECUÇÃO DOS SERVIÇOS</w:t>
      </w:r>
      <w:bookmarkEnd w:id="3"/>
    </w:p>
    <w:p w:rsidR="005C704D" w:rsidRPr="005C4533" w:rsidRDefault="00B56C6B">
      <w:pPr>
        <w:tabs>
          <w:tab w:val="left" w:pos="0"/>
        </w:tabs>
        <w:spacing w:line="360" w:lineRule="auto"/>
        <w:rPr>
          <w:sz w:val="22"/>
          <w:szCs w:val="22"/>
        </w:rPr>
      </w:pPr>
      <w:r w:rsidRPr="005C4533">
        <w:rPr>
          <w:rFonts w:ascii="Times New Roman" w:eastAsia="PalatinoLinotype" w:hAnsi="Times New Roman"/>
          <w:sz w:val="22"/>
          <w:szCs w:val="22"/>
        </w:rPr>
        <w:t>1</w:t>
      </w:r>
      <w:r w:rsidR="0032097D" w:rsidRPr="005C4533">
        <w:rPr>
          <w:rFonts w:ascii="Times New Roman" w:eastAsia="PalatinoLinotype" w:hAnsi="Times New Roman"/>
          <w:sz w:val="22"/>
          <w:szCs w:val="22"/>
        </w:rPr>
        <w:t>1</w:t>
      </w:r>
      <w:r w:rsidRPr="005C4533">
        <w:rPr>
          <w:rFonts w:ascii="Times New Roman" w:eastAsia="PalatinoLinotype" w:hAnsi="Times New Roman"/>
          <w:sz w:val="22"/>
          <w:szCs w:val="22"/>
        </w:rPr>
        <w:t>.1.</w:t>
      </w:r>
      <w:r w:rsidRPr="005C4533">
        <w:rPr>
          <w:rFonts w:ascii="Times New Roman" w:hAnsi="Times New Roman"/>
          <w:sz w:val="22"/>
          <w:szCs w:val="22"/>
        </w:rPr>
        <w:t xml:space="preserve"> A execução dos serviços será iniciada no dia seguinte ao término do contrato anterior, cuja vigência será de </w:t>
      </w:r>
      <w:r w:rsidR="00430D0E" w:rsidRPr="005C4533">
        <w:rPr>
          <w:rFonts w:ascii="Times New Roman" w:hAnsi="Times New Roman"/>
          <w:sz w:val="22"/>
          <w:szCs w:val="22"/>
        </w:rPr>
        <w:t>02</w:t>
      </w:r>
      <w:r w:rsidRPr="005C4533">
        <w:rPr>
          <w:rFonts w:ascii="Times New Roman" w:hAnsi="Times New Roman"/>
          <w:sz w:val="22"/>
          <w:szCs w:val="22"/>
        </w:rPr>
        <w:t xml:space="preserve"> (</w:t>
      </w:r>
      <w:r w:rsidR="00430D0E" w:rsidRPr="005C4533">
        <w:rPr>
          <w:rFonts w:ascii="Times New Roman" w:hAnsi="Times New Roman"/>
          <w:sz w:val="22"/>
          <w:szCs w:val="22"/>
        </w:rPr>
        <w:t>dois</w:t>
      </w:r>
      <w:r w:rsidRPr="005C4533">
        <w:rPr>
          <w:rFonts w:ascii="Times New Roman" w:hAnsi="Times New Roman"/>
          <w:sz w:val="22"/>
          <w:szCs w:val="22"/>
        </w:rPr>
        <w:t>) meses</w:t>
      </w:r>
      <w:r w:rsidR="00430D0E" w:rsidRPr="005C4533">
        <w:rPr>
          <w:rFonts w:ascii="Times New Roman" w:hAnsi="Times New Roman"/>
          <w:sz w:val="22"/>
          <w:szCs w:val="22"/>
        </w:rPr>
        <w:t>, prorrogável por igual período</w:t>
      </w:r>
      <w:r w:rsidRPr="005C4533">
        <w:rPr>
          <w:rFonts w:ascii="Times New Roman" w:hAnsi="Times New Roman"/>
          <w:sz w:val="22"/>
          <w:szCs w:val="22"/>
        </w:rPr>
        <w:t>.</w:t>
      </w:r>
    </w:p>
    <w:p w:rsidR="005C704D" w:rsidRPr="005C4533" w:rsidRDefault="005C704D">
      <w:pPr>
        <w:tabs>
          <w:tab w:val="left" w:pos="0"/>
        </w:tabs>
        <w:spacing w:line="360" w:lineRule="auto"/>
        <w:rPr>
          <w:rFonts w:ascii="Times New Roman" w:hAnsi="Times New Roman"/>
          <w:sz w:val="22"/>
          <w:szCs w:val="22"/>
        </w:rPr>
      </w:pP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32097D" w:rsidRPr="005C4533">
        <w:rPr>
          <w:rFonts w:ascii="Times New Roman" w:eastAsia="PalatinoLinotype" w:hAnsi="Times New Roman"/>
          <w:sz w:val="22"/>
          <w:szCs w:val="22"/>
        </w:rPr>
        <w:t>2</w:t>
      </w:r>
      <w:r w:rsidRPr="005C4533">
        <w:rPr>
          <w:rFonts w:ascii="Times New Roman" w:eastAsia="PalatinoLinotype" w:hAnsi="Times New Roman"/>
          <w:sz w:val="22"/>
          <w:szCs w:val="22"/>
        </w:rPr>
        <w:t>. DA VISTORIA</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32097D" w:rsidRPr="005C4533">
        <w:rPr>
          <w:rFonts w:ascii="Times New Roman" w:eastAsia="PalatinoLinotype" w:hAnsi="Times New Roman"/>
          <w:sz w:val="22"/>
          <w:szCs w:val="22"/>
        </w:rPr>
        <w:t>2</w:t>
      </w:r>
      <w:r w:rsidRPr="005C4533">
        <w:rPr>
          <w:rFonts w:ascii="Times New Roman" w:eastAsia="PalatinoLinotype" w:hAnsi="Times New Roman"/>
          <w:sz w:val="22"/>
          <w:szCs w:val="22"/>
        </w:rPr>
        <w:t xml:space="preserve">.1. </w:t>
      </w:r>
      <w:r w:rsidRPr="005C4533">
        <w:rPr>
          <w:rFonts w:ascii="Times New Roman" w:hAnsi="Times New Roman"/>
          <w:sz w:val="22"/>
          <w:szCs w:val="22"/>
        </w:rPr>
        <w:t>Para o melhor dimensionamento e elaboração de sua proposta, o licitante poderá realizar vistoria nas instalações do local de execução dos serviços, acompanhado por servidor designado para esse fim, de segunda a sexta-feira, das 09h às 11h30 e das 14h00 às 16h30, devendo o agendamento ser efetuado previamente pelo telefone (</w:t>
      </w:r>
      <w:r w:rsidR="008274AB" w:rsidRPr="005C4533">
        <w:rPr>
          <w:rFonts w:ascii="Times New Roman" w:hAnsi="Times New Roman"/>
          <w:sz w:val="22"/>
          <w:szCs w:val="22"/>
        </w:rPr>
        <w:t>98</w:t>
      </w:r>
      <w:r w:rsidRPr="005C4533">
        <w:rPr>
          <w:rFonts w:ascii="Times New Roman" w:hAnsi="Times New Roman"/>
          <w:sz w:val="22"/>
          <w:szCs w:val="22"/>
        </w:rPr>
        <w:t>) 3</w:t>
      </w:r>
      <w:r w:rsidR="008274AB" w:rsidRPr="005C4533">
        <w:rPr>
          <w:rFonts w:ascii="Times New Roman" w:hAnsi="Times New Roman"/>
          <w:sz w:val="22"/>
          <w:szCs w:val="22"/>
        </w:rPr>
        <w:t>198-1302</w:t>
      </w:r>
      <w:r w:rsidRPr="005C4533">
        <w:rPr>
          <w:rFonts w:ascii="Times New Roman" w:hAnsi="Times New Roman"/>
          <w:sz w:val="22"/>
          <w:szCs w:val="22"/>
        </w:rPr>
        <w:t xml:space="preserve"> ou e-mail </w:t>
      </w:r>
      <w:r w:rsidR="008274AB" w:rsidRPr="005C4533">
        <w:rPr>
          <w:rFonts w:ascii="Times New Roman" w:hAnsi="Times New Roman"/>
          <w:sz w:val="22"/>
          <w:szCs w:val="22"/>
        </w:rPr>
        <w:t>gerson.mota</w:t>
      </w:r>
      <w:hyperlink r:id="rId7">
        <w:r w:rsidRPr="005C4533">
          <w:rPr>
            <w:rStyle w:val="LinkdaInternet"/>
            <w:rFonts w:cs="Arial"/>
            <w:color w:val="00000A"/>
            <w:sz w:val="22"/>
            <w:szCs w:val="22"/>
            <w:u w:val="none"/>
          </w:rPr>
          <w:t>@codevasf.gov.br</w:t>
        </w:r>
      </w:hyperlink>
      <w:r w:rsidRPr="005C4533">
        <w:rPr>
          <w:rFonts w:ascii="Times New Roman" w:eastAsia="PalatinoLinotype" w:hAnsi="Times New Roman"/>
          <w:color w:val="00000A"/>
          <w:sz w:val="22"/>
          <w:szCs w:val="22"/>
        </w:rPr>
        <w:t>.</w:t>
      </w:r>
    </w:p>
    <w:p w:rsidR="005C704D" w:rsidRPr="005C4533" w:rsidRDefault="00B56C6B">
      <w:pPr>
        <w:spacing w:line="360" w:lineRule="auto"/>
        <w:rPr>
          <w:rFonts w:eastAsia="PalatinoLinotype"/>
          <w:sz w:val="22"/>
          <w:szCs w:val="22"/>
        </w:rPr>
      </w:pPr>
      <w:r w:rsidRPr="005C4533">
        <w:rPr>
          <w:rFonts w:ascii="Times New Roman" w:eastAsia="PalatinoLinotype" w:hAnsi="Times New Roman"/>
          <w:sz w:val="22"/>
          <w:szCs w:val="22"/>
        </w:rPr>
        <w:t>1</w:t>
      </w:r>
      <w:r w:rsidR="008274AB" w:rsidRPr="005C4533">
        <w:rPr>
          <w:rFonts w:ascii="Times New Roman" w:eastAsia="PalatinoLinotype" w:hAnsi="Times New Roman"/>
          <w:sz w:val="22"/>
          <w:szCs w:val="22"/>
        </w:rPr>
        <w:t>2</w:t>
      </w:r>
      <w:r w:rsidRPr="005C4533">
        <w:rPr>
          <w:rFonts w:ascii="Times New Roman" w:eastAsia="PalatinoLinotype" w:hAnsi="Times New Roman"/>
          <w:sz w:val="22"/>
          <w:szCs w:val="22"/>
        </w:rPr>
        <w:t>.2. Nenhuma visita será realizada sem a confirmação de seu agendamento, por e-mail, por parte da Contratante.</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12</w:t>
      </w:r>
      <w:r w:rsidR="00B56C6B" w:rsidRPr="005C4533">
        <w:rPr>
          <w:rFonts w:ascii="Times New Roman" w:eastAsia="PalatinoLinotype" w:hAnsi="Times New Roman"/>
          <w:sz w:val="22"/>
          <w:szCs w:val="22"/>
        </w:rPr>
        <w:t>.3. A vistoria é FACULTATIVA, podendo o licitante realizá-la por intermédio de representante legal.</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12</w:t>
      </w:r>
      <w:r w:rsidR="00B56C6B" w:rsidRPr="005C4533">
        <w:rPr>
          <w:rFonts w:ascii="Times New Roman" w:eastAsia="PalatinoLinotype" w:hAnsi="Times New Roman"/>
          <w:sz w:val="22"/>
          <w:szCs w:val="22"/>
        </w:rPr>
        <w:t>.4. Para a vistoria, o licitante, ou o seu representante, deverá estar devidamente identificado, e assinará a declaração de vistoria;</w:t>
      </w:r>
    </w:p>
    <w:p w:rsidR="005C704D" w:rsidRPr="005C4533" w:rsidRDefault="008274AB">
      <w:pPr>
        <w:spacing w:line="360" w:lineRule="auto"/>
        <w:rPr>
          <w:sz w:val="22"/>
          <w:szCs w:val="22"/>
        </w:rPr>
      </w:pPr>
      <w:r w:rsidRPr="005C4533">
        <w:rPr>
          <w:rFonts w:ascii="Times New Roman" w:eastAsia="PalatinoLinotype" w:hAnsi="Times New Roman"/>
          <w:sz w:val="22"/>
          <w:szCs w:val="22"/>
        </w:rPr>
        <w:lastRenderedPageBreak/>
        <w:t>12</w:t>
      </w:r>
      <w:r w:rsidR="00B56C6B" w:rsidRPr="005C4533">
        <w:rPr>
          <w:rFonts w:ascii="Times New Roman" w:eastAsia="PalatinoLinotype" w:hAnsi="Times New Roman"/>
          <w:sz w:val="22"/>
          <w:szCs w:val="22"/>
        </w:rPr>
        <w:t>.5. O prazo para vistoria iniciar-se-á no dia útil seguinte ao da publicação do Edital, estendendo-se até o dia útil anterior à data prevista para a abertura da sessão pública.</w:t>
      </w:r>
    </w:p>
    <w:p w:rsidR="005C704D" w:rsidRDefault="005C704D">
      <w:pPr>
        <w:spacing w:line="360" w:lineRule="auto"/>
        <w:rPr>
          <w:rFonts w:ascii="Times New Roman" w:eastAsia="PalatinoLinotype" w:hAnsi="Times New Roman"/>
          <w:sz w:val="22"/>
          <w:szCs w:val="22"/>
        </w:rPr>
      </w:pPr>
    </w:p>
    <w:p w:rsidR="00D44BE2" w:rsidRDefault="00D44BE2">
      <w:pPr>
        <w:spacing w:line="360" w:lineRule="auto"/>
        <w:rPr>
          <w:rFonts w:ascii="Times New Roman" w:eastAsia="PalatinoLinotype" w:hAnsi="Times New Roman"/>
          <w:sz w:val="22"/>
          <w:szCs w:val="22"/>
        </w:rPr>
      </w:pPr>
    </w:p>
    <w:p w:rsidR="00D44BE2" w:rsidRPr="005C4533" w:rsidRDefault="00D44BE2">
      <w:pPr>
        <w:spacing w:line="360" w:lineRule="auto"/>
        <w:rPr>
          <w:rFonts w:ascii="Times New Roman" w:eastAsia="PalatinoLinotype" w:hAnsi="Times New Roman"/>
          <w:sz w:val="22"/>
          <w:szCs w:val="22"/>
        </w:rPr>
      </w:pPr>
    </w:p>
    <w:p w:rsidR="005C704D" w:rsidRPr="005C4533" w:rsidRDefault="008274AB">
      <w:pPr>
        <w:spacing w:line="360" w:lineRule="auto"/>
        <w:rPr>
          <w:sz w:val="22"/>
          <w:szCs w:val="22"/>
        </w:rPr>
      </w:pPr>
      <w:r w:rsidRPr="005C4533">
        <w:rPr>
          <w:rFonts w:ascii="Times New Roman" w:eastAsia="PalatinoLinotype" w:hAnsi="Times New Roman"/>
          <w:sz w:val="22"/>
          <w:szCs w:val="22"/>
        </w:rPr>
        <w:t>13</w:t>
      </w:r>
      <w:r w:rsidR="00B56C6B" w:rsidRPr="005C4533">
        <w:rPr>
          <w:rFonts w:ascii="Times New Roman" w:eastAsia="PalatinoLinotype" w:hAnsi="Times New Roman"/>
          <w:sz w:val="22"/>
          <w:szCs w:val="22"/>
        </w:rPr>
        <w:t>. OBRIGAÇÕES DA CONTRATANTE:</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8274AB" w:rsidRPr="005C4533">
        <w:rPr>
          <w:rFonts w:ascii="Times New Roman" w:eastAsia="PalatinoLinotype" w:hAnsi="Times New Roman"/>
          <w:sz w:val="22"/>
          <w:szCs w:val="22"/>
        </w:rPr>
        <w:t>3</w:t>
      </w:r>
      <w:r w:rsidRPr="005C4533">
        <w:rPr>
          <w:rFonts w:ascii="Times New Roman" w:eastAsia="PalatinoLinotype" w:hAnsi="Times New Roman"/>
          <w:sz w:val="22"/>
          <w:szCs w:val="22"/>
        </w:rPr>
        <w:t>.1. Exigir o cumprimento de todas as obrigações assumidas pela Contratada, de acordo com as cláusulas contratuais e os termos de sua proposta;</w:t>
      </w:r>
    </w:p>
    <w:p w:rsidR="005C704D" w:rsidRPr="005C4533" w:rsidRDefault="00B56C6B">
      <w:pPr>
        <w:spacing w:line="360" w:lineRule="auto"/>
        <w:rPr>
          <w:rFonts w:eastAsia="PalatinoLinotype"/>
          <w:sz w:val="22"/>
          <w:szCs w:val="22"/>
        </w:rPr>
      </w:pPr>
      <w:r w:rsidRPr="005C4533">
        <w:rPr>
          <w:rFonts w:ascii="Times New Roman" w:eastAsia="PalatinoLinotype" w:hAnsi="Times New Roman"/>
          <w:sz w:val="22"/>
          <w:szCs w:val="22"/>
        </w:rPr>
        <w:t>1</w:t>
      </w:r>
      <w:r w:rsidR="008274AB" w:rsidRPr="005C4533">
        <w:rPr>
          <w:rFonts w:ascii="Times New Roman" w:eastAsia="PalatinoLinotype" w:hAnsi="Times New Roman"/>
          <w:sz w:val="22"/>
          <w:szCs w:val="22"/>
        </w:rPr>
        <w:t>3</w:t>
      </w:r>
      <w:r w:rsidRPr="005C4533">
        <w:rPr>
          <w:rFonts w:ascii="Times New Roman" w:eastAsia="PalatinoLinotype" w:hAnsi="Times New Roman"/>
          <w:sz w:val="22"/>
          <w:szCs w:val="22"/>
        </w:rPr>
        <w:t>.2.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13</w:t>
      </w:r>
      <w:r w:rsidR="00B56C6B" w:rsidRPr="005C4533">
        <w:rPr>
          <w:rFonts w:ascii="Times New Roman" w:eastAsia="PalatinoLinotype" w:hAnsi="Times New Roman"/>
          <w:sz w:val="22"/>
          <w:szCs w:val="22"/>
        </w:rPr>
        <w:t>.3. Notificar a Contratada por escrito da ocorrência de eventuais imperfeições no curso da execução dos serviços, fixando prazo para a sua correção;</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13</w:t>
      </w:r>
      <w:r w:rsidR="00B56C6B" w:rsidRPr="005C4533">
        <w:rPr>
          <w:rFonts w:ascii="Times New Roman" w:eastAsia="PalatinoLinotype" w:hAnsi="Times New Roman"/>
          <w:sz w:val="22"/>
          <w:szCs w:val="22"/>
        </w:rPr>
        <w:t>.4. 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13</w:t>
      </w:r>
      <w:r w:rsidR="00B56C6B" w:rsidRPr="005C4533">
        <w:rPr>
          <w:rFonts w:ascii="Times New Roman" w:eastAsia="PalatinoLinotype" w:hAnsi="Times New Roman"/>
          <w:sz w:val="22"/>
          <w:szCs w:val="22"/>
        </w:rPr>
        <w:t>.5. Pagar à Contratada o valor resultante da prestação do serviço, no prazo e condições estabelecidas no Edital e seus anexos;</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13</w:t>
      </w:r>
      <w:r w:rsidR="00B56C6B" w:rsidRPr="005C4533">
        <w:rPr>
          <w:rFonts w:ascii="Times New Roman" w:eastAsia="PalatinoLinotype" w:hAnsi="Times New Roman"/>
          <w:sz w:val="22"/>
          <w:szCs w:val="22"/>
        </w:rPr>
        <w:t>.6. Não praticar atos de ingerência na administração da Contratada, tais como:</w:t>
      </w:r>
    </w:p>
    <w:p w:rsidR="005C704D" w:rsidRPr="005C4533" w:rsidRDefault="008274AB">
      <w:pPr>
        <w:spacing w:line="360" w:lineRule="auto"/>
        <w:rPr>
          <w:sz w:val="22"/>
          <w:szCs w:val="22"/>
        </w:rPr>
      </w:pPr>
      <w:r w:rsidRPr="005C4533">
        <w:rPr>
          <w:rFonts w:ascii="Times New Roman" w:eastAsia="PalatinoLinotype" w:hAnsi="Times New Roman"/>
          <w:sz w:val="22"/>
          <w:szCs w:val="22"/>
        </w:rPr>
        <w:tab/>
        <w:t>13</w:t>
      </w:r>
      <w:r w:rsidR="00B56C6B" w:rsidRPr="005C4533">
        <w:rPr>
          <w:rFonts w:ascii="Times New Roman" w:eastAsia="PalatinoLinotype" w:hAnsi="Times New Roman"/>
          <w:sz w:val="22"/>
          <w:szCs w:val="22"/>
        </w:rPr>
        <w:t>.6.1. Exercer o poder de mando sobre os empregados da Contratada, devendo reportar-se somente aos prepostos ou responsáveis por ela indicados, exceto quando o objeto da contratação previr o atendimento direto, tais como nos serviços de recepção e apoio ao usuário;</w:t>
      </w:r>
    </w:p>
    <w:p w:rsidR="005C704D" w:rsidRPr="005C4533" w:rsidRDefault="008274AB">
      <w:pPr>
        <w:spacing w:line="360" w:lineRule="auto"/>
        <w:rPr>
          <w:sz w:val="22"/>
          <w:szCs w:val="22"/>
        </w:rPr>
      </w:pPr>
      <w:r w:rsidRPr="005C4533">
        <w:rPr>
          <w:rFonts w:ascii="Times New Roman" w:eastAsia="PalatinoLinotype" w:hAnsi="Times New Roman"/>
          <w:sz w:val="22"/>
          <w:szCs w:val="22"/>
        </w:rPr>
        <w:tab/>
        <w:t>13</w:t>
      </w:r>
      <w:r w:rsidR="00B56C6B" w:rsidRPr="005C4533">
        <w:rPr>
          <w:rFonts w:ascii="Times New Roman" w:eastAsia="PalatinoLinotype" w:hAnsi="Times New Roman"/>
          <w:sz w:val="22"/>
          <w:szCs w:val="22"/>
        </w:rPr>
        <w:t>.6.2. Direcionar a contratação de pessoas para trabalhar nas empresas Contratadas;</w:t>
      </w:r>
    </w:p>
    <w:p w:rsidR="005C704D" w:rsidRPr="005C4533" w:rsidRDefault="008274AB">
      <w:pPr>
        <w:spacing w:line="360" w:lineRule="auto"/>
        <w:rPr>
          <w:sz w:val="22"/>
          <w:szCs w:val="22"/>
        </w:rPr>
      </w:pPr>
      <w:r w:rsidRPr="005C4533">
        <w:rPr>
          <w:rFonts w:ascii="Times New Roman" w:eastAsia="PalatinoLinotype" w:hAnsi="Times New Roman"/>
          <w:sz w:val="22"/>
          <w:szCs w:val="22"/>
        </w:rPr>
        <w:tab/>
        <w:t>13</w:t>
      </w:r>
      <w:r w:rsidR="00B56C6B" w:rsidRPr="005C4533">
        <w:rPr>
          <w:rFonts w:ascii="Times New Roman" w:eastAsia="PalatinoLinotype" w:hAnsi="Times New Roman"/>
          <w:sz w:val="22"/>
          <w:szCs w:val="22"/>
        </w:rPr>
        <w:t>.6.3. Promover ou aceitar o desvio de funções dos trabalhadores da Contratada, mediante a utilização destes em atividades distintas daquelas previstas no objeto da contratação e em relação à função específica para a qual o trabalhador foi contratado; e</w:t>
      </w:r>
    </w:p>
    <w:p w:rsidR="005C704D" w:rsidRPr="005C4533" w:rsidRDefault="008274AB">
      <w:pPr>
        <w:spacing w:line="360" w:lineRule="auto"/>
        <w:rPr>
          <w:sz w:val="22"/>
          <w:szCs w:val="22"/>
        </w:rPr>
      </w:pPr>
      <w:r w:rsidRPr="005C4533">
        <w:rPr>
          <w:rFonts w:ascii="Times New Roman" w:eastAsia="PalatinoLinotype" w:hAnsi="Times New Roman"/>
          <w:sz w:val="22"/>
          <w:szCs w:val="22"/>
        </w:rPr>
        <w:tab/>
        <w:t>13</w:t>
      </w:r>
      <w:r w:rsidR="00B56C6B" w:rsidRPr="005C4533">
        <w:rPr>
          <w:rFonts w:ascii="Times New Roman" w:eastAsia="PalatinoLinotype" w:hAnsi="Times New Roman"/>
          <w:sz w:val="22"/>
          <w:szCs w:val="22"/>
        </w:rPr>
        <w:t>.6.4. Considerar os trabalhadores da Contratada como colaboradores eventuais do próprio órgão ou entidade responsável pela contratação, especialmente para efeito de concessão de diárias e passagens.</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13</w:t>
      </w:r>
      <w:r w:rsidR="00B56C6B" w:rsidRPr="005C4533">
        <w:rPr>
          <w:rFonts w:ascii="Times New Roman" w:eastAsia="PalatinoLinotype" w:hAnsi="Times New Roman"/>
          <w:sz w:val="22"/>
          <w:szCs w:val="22"/>
        </w:rPr>
        <w:t>.7. Fiscalizar mensalmente, por amostragem, o cumprimento das obrigações trabalhistas, previdenciárias e para com o FGTS, especialmente:</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13</w:t>
      </w:r>
      <w:r w:rsidR="00B56C6B" w:rsidRPr="005C4533">
        <w:rPr>
          <w:rFonts w:ascii="Times New Roman" w:eastAsia="PalatinoLinotype" w:hAnsi="Times New Roman"/>
          <w:sz w:val="22"/>
          <w:szCs w:val="22"/>
        </w:rPr>
        <w:t>.7.1. A concessão de férias remuneradas e o pagamento do respectivo adicional, bem como de auxílio-transporte, auxílio-alimentação e auxílio-saúde, quando for devido;</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13</w:t>
      </w:r>
      <w:r w:rsidR="00B56C6B" w:rsidRPr="005C4533">
        <w:rPr>
          <w:rFonts w:ascii="Times New Roman" w:eastAsia="PalatinoLinotype" w:hAnsi="Times New Roman"/>
          <w:sz w:val="22"/>
          <w:szCs w:val="22"/>
        </w:rPr>
        <w:t>.7.2. O recolhimento das contribuições previdenciárias e do FGTS dos empregados que efetivamente participem da execução dos serviços contratados, a fim de verificar qualquer irregularidade;</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lastRenderedPageBreak/>
        <w:t>13</w:t>
      </w:r>
      <w:r w:rsidR="00B56C6B" w:rsidRPr="005C4533">
        <w:rPr>
          <w:rFonts w:ascii="Times New Roman" w:eastAsia="PalatinoLinotype" w:hAnsi="Times New Roman"/>
          <w:sz w:val="22"/>
          <w:szCs w:val="22"/>
        </w:rPr>
        <w:t>.7.3. O pagamento de obrigações trabalhistas e previdenciárias dos empregados dispensados até a data da extinção do contrato.</w:t>
      </w:r>
    </w:p>
    <w:p w:rsidR="005C704D" w:rsidRPr="005C4533" w:rsidRDefault="008274AB">
      <w:pPr>
        <w:spacing w:line="360" w:lineRule="auto"/>
        <w:rPr>
          <w:sz w:val="22"/>
          <w:szCs w:val="22"/>
        </w:rPr>
      </w:pPr>
      <w:r w:rsidRPr="005C4533">
        <w:rPr>
          <w:rFonts w:ascii="Times New Roman" w:eastAsia="PalatinoLinotype" w:hAnsi="Times New Roman"/>
          <w:sz w:val="22"/>
          <w:szCs w:val="22"/>
        </w:rPr>
        <w:t>13</w:t>
      </w:r>
      <w:r w:rsidR="00B56C6B" w:rsidRPr="005C4533">
        <w:rPr>
          <w:rFonts w:ascii="Times New Roman" w:eastAsia="PalatinoLinotype" w:hAnsi="Times New Roman"/>
          <w:sz w:val="22"/>
          <w:szCs w:val="22"/>
        </w:rPr>
        <w:t>.8. Analisar os termos de rescisão dos contratos de trabalho do pessoal empregado na prestação dos serviços no prazo de 30 (trinta) dias, prorrogável por igual período, após a extinção ou rescisão do contrato.</w:t>
      </w:r>
    </w:p>
    <w:p w:rsidR="005C704D" w:rsidRPr="005C4533" w:rsidRDefault="008274AB">
      <w:pPr>
        <w:spacing w:line="360" w:lineRule="auto"/>
        <w:rPr>
          <w:sz w:val="22"/>
          <w:szCs w:val="22"/>
        </w:rPr>
      </w:pPr>
      <w:r w:rsidRPr="005C4533">
        <w:rPr>
          <w:rFonts w:ascii="Times New Roman" w:eastAsia="PalatinoLinotype" w:hAnsi="Times New Roman"/>
          <w:sz w:val="22"/>
          <w:szCs w:val="22"/>
        </w:rPr>
        <w:t>14</w:t>
      </w:r>
      <w:r w:rsidR="00B56C6B" w:rsidRPr="005C4533">
        <w:rPr>
          <w:rFonts w:ascii="Times New Roman" w:eastAsia="PalatinoLinotype" w:hAnsi="Times New Roman"/>
          <w:sz w:val="22"/>
          <w:szCs w:val="22"/>
        </w:rPr>
        <w:t>. OBRIGAÇÕES DA CONTRATADA:</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8274AB" w:rsidRPr="005C4533">
        <w:rPr>
          <w:rFonts w:ascii="Times New Roman" w:eastAsia="PalatinoLinotype" w:hAnsi="Times New Roman"/>
          <w:sz w:val="22"/>
          <w:szCs w:val="22"/>
        </w:rPr>
        <w:t>4</w:t>
      </w:r>
      <w:r w:rsidRPr="005C4533">
        <w:rPr>
          <w:rFonts w:ascii="Times New Roman" w:eastAsia="PalatinoLinotype" w:hAnsi="Times New Roman"/>
          <w:sz w:val="22"/>
          <w:szCs w:val="22"/>
        </w:rPr>
        <w:t>.1. 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 neste Termo de Referência e em sua proposta;</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14</w:t>
      </w:r>
      <w:r w:rsidR="00B56C6B" w:rsidRPr="005C4533">
        <w:rPr>
          <w:rFonts w:ascii="Times New Roman" w:eastAsia="PalatinoLinotype" w:hAnsi="Times New Roman"/>
          <w:sz w:val="22"/>
          <w:szCs w:val="22"/>
        </w:rPr>
        <w:t>.2. Reparar, corrigir, remover ou substituir, às suas expensas, no total ou em parte, no prazo fixado pelo fiscal do contrato, os serviços efetuados em que se verificarem vícios, defeitos ou incorreções resultantes da execução ou dos materiais empregados;</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14</w:t>
      </w:r>
      <w:r w:rsidR="00B56C6B" w:rsidRPr="005C4533">
        <w:rPr>
          <w:rFonts w:ascii="Times New Roman" w:eastAsia="PalatinoLinotype" w:hAnsi="Times New Roman"/>
          <w:sz w:val="22"/>
          <w:szCs w:val="22"/>
        </w:rPr>
        <w:t>.3. Manter o empregado nos horários predeterminados pela Administração;</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14</w:t>
      </w:r>
      <w:r w:rsidR="00B56C6B" w:rsidRPr="005C4533">
        <w:rPr>
          <w:rFonts w:ascii="Times New Roman" w:eastAsia="PalatinoLinotype" w:hAnsi="Times New Roman"/>
          <w:sz w:val="22"/>
          <w:szCs w:val="22"/>
        </w:rPr>
        <w:t>.4. 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14</w:t>
      </w:r>
      <w:r w:rsidR="00B56C6B" w:rsidRPr="005C4533">
        <w:rPr>
          <w:rFonts w:ascii="Times New Roman" w:eastAsia="PalatinoLinotype" w:hAnsi="Times New Roman"/>
          <w:sz w:val="22"/>
          <w:szCs w:val="22"/>
        </w:rPr>
        <w:t>.5. Utilizar empregados habilitados e com conhecimentos básicos dos serviços a serem executados, em conformidade com as normas e determinações em vigor;</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14</w:t>
      </w:r>
      <w:r w:rsidR="00B56C6B" w:rsidRPr="005C4533">
        <w:rPr>
          <w:rFonts w:ascii="Times New Roman" w:eastAsia="PalatinoLinotype" w:hAnsi="Times New Roman"/>
          <w:sz w:val="22"/>
          <w:szCs w:val="22"/>
        </w:rPr>
        <w:t>.6. Vedar a utilização, na execução dos serviços, de empregado que seja familiar de agente público ocupante de cargo em comissão ou função de confiança no órgão Contratante, nos termos do artigo 7° do Decreto n° 7.203, de 2010;</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14</w:t>
      </w:r>
      <w:r w:rsidR="00B56C6B" w:rsidRPr="005C4533">
        <w:rPr>
          <w:rFonts w:ascii="Times New Roman" w:eastAsia="PalatinoLinotype" w:hAnsi="Times New Roman"/>
          <w:sz w:val="22"/>
          <w:szCs w:val="22"/>
        </w:rPr>
        <w:t>.7. Disponibilizar à Contratante os empregados devidamente uniformizados e identificados por meio de crachá, além de provê-los com os Equipamentos de Proteção Individual – EPI, quando for o caso;</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14</w:t>
      </w:r>
      <w:r w:rsidR="00B56C6B" w:rsidRPr="005C4533">
        <w:rPr>
          <w:rFonts w:ascii="Times New Roman" w:eastAsia="PalatinoLinotype" w:hAnsi="Times New Roman"/>
          <w:sz w:val="22"/>
          <w:szCs w:val="22"/>
        </w:rPr>
        <w:t>.8. Fornecer os uniformes a serem utilizados por seus empregados, conforme disposto neste Termo de Referência, sem repassar quaisquer custos a estes;</w:t>
      </w:r>
    </w:p>
    <w:p w:rsidR="005C704D" w:rsidRPr="005C4533" w:rsidRDefault="008274AB">
      <w:pPr>
        <w:spacing w:line="360" w:lineRule="auto"/>
        <w:rPr>
          <w:sz w:val="22"/>
          <w:szCs w:val="22"/>
        </w:rPr>
      </w:pPr>
      <w:r w:rsidRPr="005C4533">
        <w:rPr>
          <w:rFonts w:ascii="Times New Roman" w:eastAsia="PalatinoLinotype" w:hAnsi="Times New Roman"/>
          <w:sz w:val="22"/>
          <w:szCs w:val="22"/>
        </w:rPr>
        <w:t>14</w:t>
      </w:r>
      <w:r w:rsidR="00B56C6B" w:rsidRPr="005C4533">
        <w:rPr>
          <w:rFonts w:ascii="Times New Roman" w:eastAsia="PalatinoLinotype" w:hAnsi="Times New Roman"/>
          <w:sz w:val="22"/>
          <w:szCs w:val="22"/>
        </w:rPr>
        <w:t>.9. Apresentar à Contratante, quando do início das atividades, e sempre que houver alocação de novo empregado na execução do contrato:</w:t>
      </w:r>
    </w:p>
    <w:p w:rsidR="005C704D" w:rsidRPr="005C4533" w:rsidRDefault="008274AB">
      <w:pPr>
        <w:spacing w:line="360" w:lineRule="auto"/>
        <w:rPr>
          <w:sz w:val="22"/>
          <w:szCs w:val="22"/>
        </w:rPr>
      </w:pPr>
      <w:r w:rsidRPr="005C4533">
        <w:rPr>
          <w:rFonts w:ascii="Times New Roman" w:eastAsia="PalatinoLinotype" w:hAnsi="Times New Roman"/>
          <w:sz w:val="22"/>
          <w:szCs w:val="22"/>
        </w:rPr>
        <w:tab/>
        <w:t>14</w:t>
      </w:r>
      <w:r w:rsidR="00B56C6B" w:rsidRPr="005C4533">
        <w:rPr>
          <w:rFonts w:ascii="Times New Roman" w:eastAsia="PalatinoLinotype" w:hAnsi="Times New Roman"/>
          <w:sz w:val="22"/>
          <w:szCs w:val="22"/>
        </w:rPr>
        <w:t>.9.1. Relação nominal constando nome, endereço residencial e telefone dos empregados colocados à disposição da Administração, cargo ou função, horário do posto de trabalho, números da carteira de identidade (RG) e da inscrição no Cadastro de Pessoas Físicas (CPF);</w:t>
      </w:r>
    </w:p>
    <w:p w:rsidR="005C704D" w:rsidRPr="005C4533" w:rsidRDefault="008274AB">
      <w:pPr>
        <w:spacing w:line="360" w:lineRule="auto"/>
        <w:rPr>
          <w:sz w:val="22"/>
          <w:szCs w:val="22"/>
        </w:rPr>
      </w:pPr>
      <w:r w:rsidRPr="005C4533">
        <w:rPr>
          <w:rFonts w:ascii="Times New Roman" w:eastAsia="PalatinoLinotype" w:hAnsi="Times New Roman"/>
          <w:sz w:val="22"/>
          <w:szCs w:val="22"/>
        </w:rPr>
        <w:tab/>
        <w:t>14</w:t>
      </w:r>
      <w:r w:rsidR="00B56C6B" w:rsidRPr="005C4533">
        <w:rPr>
          <w:rFonts w:ascii="Times New Roman" w:eastAsia="PalatinoLinotype" w:hAnsi="Times New Roman"/>
          <w:sz w:val="22"/>
          <w:szCs w:val="22"/>
        </w:rPr>
        <w:t xml:space="preserve">.9.2. Carteira de Trabalho e Previdência Social (CTPS) dos empregados admitidos, devidamente preenchida e assinada pela Contratada, para fins de conferência; </w:t>
      </w:r>
    </w:p>
    <w:p w:rsidR="005C704D" w:rsidRPr="005C4533" w:rsidRDefault="008274AB">
      <w:pPr>
        <w:spacing w:line="360" w:lineRule="auto"/>
        <w:rPr>
          <w:rFonts w:eastAsia="PalatinoLinotype"/>
          <w:sz w:val="22"/>
          <w:szCs w:val="22"/>
        </w:rPr>
      </w:pPr>
      <w:r w:rsidRPr="005C4533">
        <w:rPr>
          <w:rFonts w:ascii="Times New Roman" w:eastAsia="PalatinoLinotype" w:hAnsi="Times New Roman"/>
          <w:sz w:val="22"/>
          <w:szCs w:val="22"/>
        </w:rPr>
        <w:tab/>
        <w:t>14</w:t>
      </w:r>
      <w:r w:rsidR="00B56C6B" w:rsidRPr="005C4533">
        <w:rPr>
          <w:rFonts w:ascii="Times New Roman" w:eastAsia="PalatinoLinotype" w:hAnsi="Times New Roman"/>
          <w:sz w:val="22"/>
          <w:szCs w:val="22"/>
        </w:rPr>
        <w:t>.9.3. Exames médicos admissionais dos empregados da Contratada que prestarão os serviços;</w:t>
      </w:r>
    </w:p>
    <w:p w:rsidR="005C704D" w:rsidRPr="005C4533" w:rsidRDefault="00B56C6B">
      <w:pPr>
        <w:spacing w:line="360" w:lineRule="auto"/>
        <w:rPr>
          <w:sz w:val="22"/>
          <w:szCs w:val="22"/>
        </w:rPr>
      </w:pPr>
      <w:r w:rsidRPr="005C4533">
        <w:rPr>
          <w:rFonts w:ascii="Times New Roman" w:eastAsia="PalatinoLinotype" w:hAnsi="Times New Roman"/>
          <w:sz w:val="22"/>
          <w:szCs w:val="22"/>
        </w:rPr>
        <w:lastRenderedPageBreak/>
        <w:tab/>
        <w:t>1</w:t>
      </w:r>
      <w:r w:rsidR="008274AB" w:rsidRPr="005C4533">
        <w:rPr>
          <w:rFonts w:ascii="Times New Roman" w:eastAsia="PalatinoLinotype" w:hAnsi="Times New Roman"/>
          <w:sz w:val="22"/>
          <w:szCs w:val="22"/>
        </w:rPr>
        <w:t>4</w:t>
      </w:r>
      <w:r w:rsidRPr="005C4533">
        <w:rPr>
          <w:rFonts w:ascii="Times New Roman" w:eastAsia="PalatinoLinotype" w:hAnsi="Times New Roman"/>
          <w:sz w:val="22"/>
          <w:szCs w:val="22"/>
        </w:rPr>
        <w:t>.9.4. Declaração de responsabilidade exclusiva da Contratada sobre a quitação dos encargos trabalhistas e sociais decorrentes do contrato;</w:t>
      </w:r>
    </w:p>
    <w:p w:rsidR="005C704D" w:rsidRPr="005C4533" w:rsidRDefault="00B56C6B">
      <w:pPr>
        <w:spacing w:line="360" w:lineRule="auto"/>
        <w:rPr>
          <w:sz w:val="22"/>
          <w:szCs w:val="22"/>
        </w:rPr>
      </w:pPr>
      <w:r w:rsidRPr="005C4533">
        <w:rPr>
          <w:rFonts w:ascii="Times New Roman" w:eastAsia="PalatinoLinotype" w:hAnsi="Times New Roman"/>
          <w:sz w:val="22"/>
          <w:szCs w:val="22"/>
        </w:rPr>
        <w:tab/>
        <w:t>1</w:t>
      </w:r>
      <w:r w:rsidR="008274AB" w:rsidRPr="005C4533">
        <w:rPr>
          <w:rFonts w:ascii="Times New Roman" w:eastAsia="PalatinoLinotype" w:hAnsi="Times New Roman"/>
          <w:sz w:val="22"/>
          <w:szCs w:val="22"/>
        </w:rPr>
        <w:t>4</w:t>
      </w:r>
      <w:r w:rsidRPr="005C4533">
        <w:rPr>
          <w:rFonts w:ascii="Times New Roman" w:eastAsia="PalatinoLinotype" w:hAnsi="Times New Roman"/>
          <w:sz w:val="22"/>
          <w:szCs w:val="22"/>
        </w:rPr>
        <w:t xml:space="preserve">.9.5 Apresentar, quando solicitado, atestado de antecedentes criminais e distribuição cível de toda a mão-de-obra oferecida para atuar nas instalações do órgão, a critério da Administração; </w:t>
      </w:r>
    </w:p>
    <w:p w:rsidR="005C704D" w:rsidRPr="005C4533" w:rsidRDefault="00B56C6B">
      <w:pPr>
        <w:spacing w:line="360" w:lineRule="auto"/>
        <w:rPr>
          <w:sz w:val="22"/>
          <w:szCs w:val="22"/>
        </w:rPr>
      </w:pPr>
      <w:r w:rsidRPr="005C4533">
        <w:rPr>
          <w:rFonts w:ascii="Times New Roman" w:eastAsia="PalatinoLinotype" w:hAnsi="Times New Roman"/>
          <w:sz w:val="22"/>
          <w:szCs w:val="22"/>
        </w:rPr>
        <w:tab/>
        <w:t>1</w:t>
      </w:r>
      <w:r w:rsidR="008274AB" w:rsidRPr="005C4533">
        <w:rPr>
          <w:rFonts w:ascii="Times New Roman" w:eastAsia="PalatinoLinotype" w:hAnsi="Times New Roman"/>
          <w:sz w:val="22"/>
          <w:szCs w:val="22"/>
        </w:rPr>
        <w:t>4</w:t>
      </w:r>
      <w:r w:rsidRPr="005C4533">
        <w:rPr>
          <w:rFonts w:ascii="Times New Roman" w:eastAsia="PalatinoLinotype" w:hAnsi="Times New Roman"/>
          <w:sz w:val="22"/>
          <w:szCs w:val="22"/>
        </w:rPr>
        <w:t>.9.6. 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rsidR="005C704D" w:rsidRPr="005C4533" w:rsidRDefault="00B56C6B">
      <w:pPr>
        <w:spacing w:line="360" w:lineRule="auto"/>
        <w:rPr>
          <w:rFonts w:eastAsia="PalatinoLinotype"/>
          <w:sz w:val="22"/>
          <w:szCs w:val="22"/>
        </w:rPr>
      </w:pPr>
      <w:r w:rsidRPr="005C4533">
        <w:rPr>
          <w:rFonts w:ascii="Times New Roman" w:eastAsia="PalatinoLinotype" w:hAnsi="Times New Roman"/>
          <w:sz w:val="22"/>
          <w:szCs w:val="22"/>
        </w:rPr>
        <w:t>1</w:t>
      </w:r>
      <w:r w:rsidR="008274AB" w:rsidRPr="005C4533">
        <w:rPr>
          <w:rFonts w:ascii="Times New Roman" w:eastAsia="PalatinoLinotype" w:hAnsi="Times New Roman"/>
          <w:sz w:val="22"/>
          <w:szCs w:val="22"/>
        </w:rPr>
        <w:t>4</w:t>
      </w:r>
      <w:r w:rsidRPr="005C4533">
        <w:rPr>
          <w:rFonts w:ascii="Times New Roman" w:eastAsia="PalatinoLinotype" w:hAnsi="Times New Roman"/>
          <w:sz w:val="22"/>
          <w:szCs w:val="22"/>
        </w:rPr>
        <w:t>.10. 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w:t>
      </w:r>
    </w:p>
    <w:p w:rsidR="005C704D" w:rsidRPr="005C4533" w:rsidRDefault="00B56C6B">
      <w:pPr>
        <w:numPr>
          <w:ilvl w:val="0"/>
          <w:numId w:val="5"/>
        </w:numPr>
        <w:spacing w:line="360" w:lineRule="auto"/>
        <w:rPr>
          <w:sz w:val="22"/>
          <w:szCs w:val="22"/>
        </w:rPr>
      </w:pPr>
      <w:r w:rsidRPr="005C4533">
        <w:rPr>
          <w:rFonts w:ascii="Times New Roman" w:eastAsia="PalatinoLinotype" w:hAnsi="Times New Roman"/>
          <w:sz w:val="22"/>
          <w:szCs w:val="22"/>
        </w:rPr>
        <w:t>Prova de regularidade relativa à Seguridade Social;</w:t>
      </w:r>
    </w:p>
    <w:p w:rsidR="005C704D" w:rsidRPr="005C4533" w:rsidRDefault="00B56C6B">
      <w:pPr>
        <w:numPr>
          <w:ilvl w:val="0"/>
          <w:numId w:val="5"/>
        </w:numPr>
        <w:spacing w:line="360" w:lineRule="auto"/>
        <w:rPr>
          <w:sz w:val="22"/>
          <w:szCs w:val="22"/>
        </w:rPr>
      </w:pPr>
      <w:r w:rsidRPr="005C4533">
        <w:rPr>
          <w:rFonts w:ascii="Times New Roman" w:eastAsia="PalatinoLinotype" w:hAnsi="Times New Roman"/>
          <w:sz w:val="22"/>
          <w:szCs w:val="22"/>
        </w:rPr>
        <w:t>Certidão conjunta relativa aos tributos federais e à Dívida Ativa da União;</w:t>
      </w:r>
    </w:p>
    <w:p w:rsidR="005C704D" w:rsidRPr="005C4533" w:rsidRDefault="00B56C6B">
      <w:pPr>
        <w:numPr>
          <w:ilvl w:val="0"/>
          <w:numId w:val="5"/>
        </w:numPr>
        <w:spacing w:line="360" w:lineRule="auto"/>
        <w:rPr>
          <w:sz w:val="22"/>
          <w:szCs w:val="22"/>
        </w:rPr>
      </w:pPr>
      <w:r w:rsidRPr="005C4533">
        <w:rPr>
          <w:rFonts w:ascii="Times New Roman" w:eastAsia="PalatinoLinotype" w:hAnsi="Times New Roman"/>
          <w:sz w:val="22"/>
          <w:szCs w:val="22"/>
        </w:rPr>
        <w:t>Certidões que comprovem a regularidade perante as Fazendas Estadual, Distrital e Municipal do domicílio ou sede do contratado;</w:t>
      </w:r>
    </w:p>
    <w:p w:rsidR="005C704D" w:rsidRPr="005C4533" w:rsidRDefault="00B56C6B">
      <w:pPr>
        <w:numPr>
          <w:ilvl w:val="0"/>
          <w:numId w:val="5"/>
        </w:numPr>
        <w:spacing w:line="360" w:lineRule="auto"/>
        <w:rPr>
          <w:sz w:val="22"/>
          <w:szCs w:val="22"/>
        </w:rPr>
      </w:pPr>
      <w:r w:rsidRPr="005C4533">
        <w:rPr>
          <w:rFonts w:ascii="Times New Roman" w:eastAsia="PalatinoLinotype" w:hAnsi="Times New Roman"/>
          <w:sz w:val="22"/>
          <w:szCs w:val="22"/>
        </w:rPr>
        <w:t>Certidão de Regularidade do FGTS – CRF; e</w:t>
      </w:r>
    </w:p>
    <w:p w:rsidR="005C704D" w:rsidRPr="005C4533" w:rsidRDefault="00B56C6B">
      <w:pPr>
        <w:numPr>
          <w:ilvl w:val="0"/>
          <w:numId w:val="5"/>
        </w:numPr>
        <w:spacing w:line="360" w:lineRule="auto"/>
        <w:rPr>
          <w:sz w:val="22"/>
          <w:szCs w:val="22"/>
        </w:rPr>
      </w:pPr>
      <w:r w:rsidRPr="005C4533">
        <w:rPr>
          <w:rFonts w:ascii="Times New Roman" w:eastAsia="PalatinoLinotype" w:hAnsi="Times New Roman"/>
          <w:sz w:val="22"/>
          <w:szCs w:val="22"/>
        </w:rPr>
        <w:t>Certidão Negativa de Débitos Trabalhistas – CNDT, conforme alínea "c" do item 10.2 do Anexo VIII-B da IN SEGES/MPDG n. 5/2017;</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8274AB" w:rsidRPr="005C4533">
        <w:rPr>
          <w:rFonts w:ascii="Times New Roman" w:eastAsia="PalatinoLinotype" w:hAnsi="Times New Roman"/>
          <w:sz w:val="22"/>
          <w:szCs w:val="22"/>
        </w:rPr>
        <w:t>4</w:t>
      </w:r>
      <w:r w:rsidRPr="005C4533">
        <w:rPr>
          <w:rFonts w:ascii="Times New Roman" w:eastAsia="PalatinoLinotype" w:hAnsi="Times New Roman"/>
          <w:sz w:val="22"/>
          <w:szCs w:val="22"/>
        </w:rPr>
        <w:t>.11. Substituir, no prazo máximo de 2 h (duas horas), em caso de eventual ausência, tais como faltas e licenças, o empregado posto a serviço da Contratante, devendo identificar previamente o respectivo substituto ao Fiscal do Contrato;</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8274AB" w:rsidRPr="005C4533">
        <w:rPr>
          <w:rFonts w:ascii="Times New Roman" w:eastAsia="PalatinoLinotype" w:hAnsi="Times New Roman"/>
          <w:sz w:val="22"/>
          <w:szCs w:val="22"/>
        </w:rPr>
        <w:t>4</w:t>
      </w:r>
      <w:r w:rsidRPr="005C4533">
        <w:rPr>
          <w:rFonts w:ascii="Times New Roman" w:eastAsia="PalatinoLinotype" w:hAnsi="Times New Roman"/>
          <w:sz w:val="22"/>
          <w:szCs w:val="22"/>
        </w:rPr>
        <w:t xml:space="preserve">.12. Responder por eventuais prejuízos decorrentes do descumprimento da obrigação constante do item anterior; </w:t>
      </w:r>
    </w:p>
    <w:p w:rsidR="005C704D" w:rsidRPr="005C4533" w:rsidRDefault="00B56C6B">
      <w:pPr>
        <w:spacing w:line="360" w:lineRule="auto"/>
        <w:rPr>
          <w:rFonts w:eastAsia="PalatinoLinotype"/>
          <w:sz w:val="22"/>
          <w:szCs w:val="22"/>
        </w:rPr>
      </w:pPr>
      <w:r w:rsidRPr="005C4533">
        <w:rPr>
          <w:rFonts w:ascii="Times New Roman" w:eastAsia="PalatinoLinotype" w:hAnsi="Times New Roman"/>
          <w:sz w:val="22"/>
          <w:szCs w:val="22"/>
        </w:rPr>
        <w:t>1</w:t>
      </w:r>
      <w:r w:rsidR="008274AB" w:rsidRPr="005C4533">
        <w:rPr>
          <w:rFonts w:ascii="Times New Roman" w:eastAsia="PalatinoLinotype" w:hAnsi="Times New Roman"/>
          <w:sz w:val="22"/>
          <w:szCs w:val="22"/>
        </w:rPr>
        <w:t>4</w:t>
      </w:r>
      <w:r w:rsidRPr="005C4533">
        <w:rPr>
          <w:rFonts w:ascii="Times New Roman" w:eastAsia="PalatinoLinotype" w:hAnsi="Times New Roman"/>
          <w:sz w:val="22"/>
          <w:szCs w:val="22"/>
        </w:rPr>
        <w:t>.13.</w:t>
      </w:r>
      <w:r w:rsidRPr="005C4533">
        <w:rPr>
          <w:rFonts w:ascii="Times New Roman" w:eastAsia="PalatinoLinotype" w:hAnsi="Times New Roman"/>
          <w:sz w:val="22"/>
          <w:szCs w:val="22"/>
        </w:rPr>
        <w:tab/>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rsidR="005C704D" w:rsidRPr="005C4533" w:rsidRDefault="00B56C6B">
      <w:pPr>
        <w:spacing w:line="360" w:lineRule="auto"/>
        <w:rPr>
          <w:sz w:val="22"/>
          <w:szCs w:val="22"/>
        </w:rPr>
      </w:pPr>
      <w:r w:rsidRPr="005C4533">
        <w:rPr>
          <w:rFonts w:ascii="Times New Roman" w:eastAsia="PalatinoLinotype" w:hAnsi="Times New Roman"/>
          <w:sz w:val="22"/>
          <w:szCs w:val="22"/>
        </w:rPr>
        <w:tab/>
        <w:t>1</w:t>
      </w:r>
      <w:r w:rsidR="008274AB" w:rsidRPr="005C4533">
        <w:rPr>
          <w:rFonts w:ascii="Times New Roman" w:eastAsia="PalatinoLinotype" w:hAnsi="Times New Roman"/>
          <w:sz w:val="22"/>
          <w:szCs w:val="22"/>
        </w:rPr>
        <w:t>4</w:t>
      </w:r>
      <w:r w:rsidRPr="005C4533">
        <w:rPr>
          <w:rFonts w:ascii="Times New Roman" w:eastAsia="PalatinoLinotype" w:hAnsi="Times New Roman"/>
          <w:sz w:val="22"/>
          <w:szCs w:val="22"/>
        </w:rPr>
        <w:t>.13.1. 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5C704D" w:rsidRPr="005C4533" w:rsidRDefault="00B56C6B">
      <w:pPr>
        <w:spacing w:line="360" w:lineRule="auto"/>
        <w:rPr>
          <w:sz w:val="22"/>
          <w:szCs w:val="22"/>
        </w:rPr>
      </w:pPr>
      <w:r w:rsidRPr="005C4533">
        <w:rPr>
          <w:rFonts w:ascii="Times New Roman" w:eastAsia="PalatinoLinotype" w:hAnsi="Times New Roman"/>
          <w:sz w:val="22"/>
          <w:szCs w:val="22"/>
        </w:rPr>
        <w:lastRenderedPageBreak/>
        <w:t>1</w:t>
      </w:r>
      <w:r w:rsidR="008274AB" w:rsidRPr="005C4533">
        <w:rPr>
          <w:rFonts w:ascii="Times New Roman" w:eastAsia="PalatinoLinotype" w:hAnsi="Times New Roman"/>
          <w:sz w:val="22"/>
          <w:szCs w:val="22"/>
        </w:rPr>
        <w:t>4</w:t>
      </w:r>
      <w:r w:rsidRPr="005C4533">
        <w:rPr>
          <w:rFonts w:ascii="Times New Roman" w:eastAsia="PalatinoLinotype" w:hAnsi="Times New Roman"/>
          <w:sz w:val="22"/>
          <w:szCs w:val="22"/>
        </w:rPr>
        <w:t xml:space="preserve">.14. 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8274AB" w:rsidRPr="005C4533">
        <w:rPr>
          <w:rFonts w:ascii="Times New Roman" w:eastAsia="PalatinoLinotype" w:hAnsi="Times New Roman"/>
          <w:sz w:val="22"/>
          <w:szCs w:val="22"/>
        </w:rPr>
        <w:t>4</w:t>
      </w:r>
      <w:r w:rsidRPr="005C4533">
        <w:rPr>
          <w:rFonts w:ascii="Times New Roman" w:eastAsia="PalatinoLinotype" w:hAnsi="Times New Roman"/>
          <w:sz w:val="22"/>
          <w:szCs w:val="22"/>
        </w:rPr>
        <w:t>.15.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5C704D" w:rsidRPr="005C4533" w:rsidRDefault="00B56C6B">
      <w:pPr>
        <w:spacing w:line="360" w:lineRule="auto"/>
        <w:rPr>
          <w:sz w:val="22"/>
          <w:szCs w:val="22"/>
        </w:rPr>
      </w:pPr>
      <w:r w:rsidRPr="005C4533">
        <w:rPr>
          <w:rFonts w:ascii="Times New Roman" w:eastAsia="PalatinoLinotype" w:hAnsi="Times New Roman"/>
          <w:sz w:val="22"/>
          <w:szCs w:val="22"/>
        </w:rPr>
        <w:tab/>
        <w:t>1</w:t>
      </w:r>
      <w:r w:rsidR="008274AB" w:rsidRPr="005C4533">
        <w:rPr>
          <w:rFonts w:ascii="Times New Roman" w:eastAsia="PalatinoLinotype" w:hAnsi="Times New Roman"/>
          <w:sz w:val="22"/>
          <w:szCs w:val="22"/>
        </w:rPr>
        <w:t>4</w:t>
      </w:r>
      <w:r w:rsidRPr="005C4533">
        <w:rPr>
          <w:rFonts w:ascii="Times New Roman" w:eastAsia="PalatinoLinotype" w:hAnsi="Times New Roman"/>
          <w:sz w:val="22"/>
          <w:szCs w:val="22"/>
        </w:rPr>
        <w:t>.15.1. 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.16. Não permitir que o empregado designado para trabalhar em um turno preste seus serviços no turno imediatamente subsequente;</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.17. 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.18. Instruir seus empregados quanto à necessidade de acatar as orientações da Administração,  inclusive quanto ao cumprimento das Normas Internas;</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.19. 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.20. Instruir seus empregados, no início da execução contratual, quanto à obtenção das informações de seus interesses junto aos órgãos públicos, relativas ao contrato de trabalho e obrigações a ele inerentes, adotando, entre outras, as seguintes medidas:</w:t>
      </w:r>
    </w:p>
    <w:p w:rsidR="005C704D" w:rsidRPr="005C4533" w:rsidRDefault="00B56C6B">
      <w:pPr>
        <w:spacing w:line="360" w:lineRule="auto"/>
        <w:rPr>
          <w:sz w:val="22"/>
          <w:szCs w:val="22"/>
        </w:rPr>
      </w:pPr>
      <w:r w:rsidRPr="005C4533">
        <w:rPr>
          <w:rFonts w:ascii="Times New Roman" w:eastAsia="PalatinoLinotype" w:hAnsi="Times New Roman"/>
          <w:sz w:val="22"/>
          <w:szCs w:val="22"/>
        </w:rPr>
        <w:tab/>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.20.1. 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5C704D" w:rsidRPr="005C4533" w:rsidRDefault="00B56C6B">
      <w:pPr>
        <w:spacing w:line="360" w:lineRule="auto"/>
        <w:rPr>
          <w:sz w:val="22"/>
          <w:szCs w:val="22"/>
        </w:rPr>
      </w:pPr>
      <w:r w:rsidRPr="005C4533">
        <w:rPr>
          <w:rFonts w:ascii="Times New Roman" w:eastAsia="PalatinoLinotype" w:hAnsi="Times New Roman"/>
          <w:sz w:val="22"/>
          <w:szCs w:val="22"/>
        </w:rPr>
        <w:tab/>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.20.2. Viabilizar a emissão do cartão cidadão pela Caixa Econômica Federal para todos os empregados, no prazo máximo de 60 (sessenta) dias, contados do início da prestação dos serviços ou da admissão do empregado;</w:t>
      </w:r>
    </w:p>
    <w:p w:rsidR="005C704D" w:rsidRPr="005C4533" w:rsidRDefault="00B56C6B">
      <w:pPr>
        <w:spacing w:line="360" w:lineRule="auto"/>
        <w:rPr>
          <w:sz w:val="22"/>
          <w:szCs w:val="22"/>
        </w:rPr>
      </w:pPr>
      <w:r w:rsidRPr="005C4533">
        <w:rPr>
          <w:rFonts w:ascii="Times New Roman" w:eastAsia="PalatinoLinotype" w:hAnsi="Times New Roman"/>
          <w:sz w:val="22"/>
          <w:szCs w:val="22"/>
        </w:rPr>
        <w:lastRenderedPageBreak/>
        <w:tab/>
        <w:t>1</w:t>
      </w:r>
      <w:r w:rsidR="00DB674E" w:rsidRPr="005C4533">
        <w:rPr>
          <w:rFonts w:ascii="Times New Roman" w:eastAsia="PalatinoLinotype" w:hAnsi="Times New Roman"/>
          <w:sz w:val="22"/>
          <w:szCs w:val="22"/>
        </w:rPr>
        <w:t>4</w:t>
      </w:r>
      <w:r w:rsidRPr="005C4533">
        <w:rPr>
          <w:rFonts w:ascii="Times New Roman" w:eastAsia="PalatinoLinotype" w:hAnsi="Times New Roman"/>
          <w:sz w:val="22"/>
          <w:szCs w:val="22"/>
        </w:rPr>
        <w:t>.20.3. Oferecer todos os meios necessários aos seus empregados para a obtenção e extratos de recolhimentos de seus direitos sociais, preferencialmente por meio eletrônico, quando disponível.</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 xml:space="preserve">.21. Manter preposto </w:t>
      </w:r>
      <w:r w:rsidRPr="005C4533">
        <w:rPr>
          <w:rFonts w:ascii="Times New Roman" w:eastAsia="PalatinoLinotype" w:hAnsi="Times New Roman"/>
          <w:color w:val="00000A"/>
          <w:sz w:val="22"/>
          <w:szCs w:val="22"/>
        </w:rPr>
        <w:t>habilitado</w:t>
      </w:r>
      <w:r w:rsidRPr="005C4533">
        <w:rPr>
          <w:rFonts w:ascii="Times New Roman" w:eastAsia="PalatinoLinotype" w:hAnsi="Times New Roman"/>
          <w:sz w:val="22"/>
          <w:szCs w:val="22"/>
        </w:rPr>
        <w:t>, aceito pela Administração, para representá-la na execução do contrato;</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.22. Fornecer mensalmente, ou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rsidR="005C704D" w:rsidRPr="005C4533" w:rsidRDefault="00B56C6B">
      <w:pPr>
        <w:spacing w:line="360" w:lineRule="auto"/>
        <w:rPr>
          <w:rFonts w:eastAsia="PalatinoLinotype"/>
          <w:sz w:val="22"/>
          <w:szCs w:val="22"/>
        </w:rPr>
      </w:pPr>
      <w:r w:rsidRPr="005C4533">
        <w:rPr>
          <w:rFonts w:ascii="Times New Roman" w:eastAsia="PalatinoLinotype" w:hAnsi="Times New Roman"/>
          <w:sz w:val="22"/>
          <w:szCs w:val="22"/>
        </w:rPr>
        <w:tab/>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.22.1. Ultrapassado o prazo de 15 (quinze) dias, contados na comunicação mencionada no subitem anterior, sem a regularização da falta, a Administração poderá efetuar o pagamento das obrigações diretamente aos empregados da Contratada que tenham participado da execução dos serviços objeto do contrato, sem prejuízo das demais sanções cabíveis.</w:t>
      </w:r>
    </w:p>
    <w:p w:rsidR="005C704D" w:rsidRPr="005C4533" w:rsidRDefault="00B56C6B">
      <w:pPr>
        <w:spacing w:line="360" w:lineRule="auto"/>
        <w:rPr>
          <w:rFonts w:eastAsia="PalatinoLinotype"/>
          <w:sz w:val="22"/>
          <w:szCs w:val="22"/>
        </w:rPr>
      </w:pPr>
      <w:r w:rsidRPr="005C4533">
        <w:rPr>
          <w:rFonts w:ascii="Times New Roman" w:eastAsia="PalatinoLinotype" w:hAnsi="Times New Roman"/>
          <w:sz w:val="22"/>
          <w:szCs w:val="22"/>
        </w:rPr>
        <w:tab/>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 xml:space="preserve">.22.1.1. </w:t>
      </w:r>
      <w:r w:rsidRPr="005C4533">
        <w:rPr>
          <w:rFonts w:ascii="Times New Roman" w:eastAsia="PalatinoLinotype" w:hAnsi="Times New Roman"/>
          <w:color w:val="00000A"/>
          <w:sz w:val="22"/>
          <w:szCs w:val="22"/>
        </w:rPr>
        <w:t>O sindicato representante da categoria do trabalhador deverá ser notificado pela Contratante para acompanhar o pagamento das respectivas verbas.</w:t>
      </w:r>
    </w:p>
    <w:p w:rsidR="005C704D" w:rsidRPr="005C4533" w:rsidRDefault="00B56C6B">
      <w:pPr>
        <w:spacing w:line="360" w:lineRule="auto"/>
        <w:rPr>
          <w:rFonts w:eastAsia="PalatinoLinotype"/>
          <w:sz w:val="22"/>
          <w:szCs w:val="22"/>
        </w:rPr>
      </w:pPr>
      <w:r w:rsidRPr="005C4533">
        <w:rPr>
          <w:rFonts w:ascii="Times New Roman" w:eastAsia="PalatinoLinotype" w:hAnsi="Times New Roman"/>
          <w:sz w:val="22"/>
          <w:szCs w:val="22"/>
        </w:rPr>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.23. Não permitir a utilização de qualquer trabalho do menor de dezesseis anos, exceto na condição de aprendiz para os maiores de quatorze anos, nem permitir a utilização do trabalho do menor de dezoito anos em trabalho noturno, perigoso ou insalubre;</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.24. Manter durante toda a vigência do contrato, em compatibilidade com as obrigações assumidas, todas as condições de habilitação e qualificação exigidas na licitação;</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.25. Guardar sigilo sobre todas as informações obtidas em decorrência do cumprimento do contrato;</w:t>
      </w:r>
    </w:p>
    <w:p w:rsidR="005C704D" w:rsidRPr="005C4533" w:rsidRDefault="00B56C6B">
      <w:pPr>
        <w:spacing w:line="360" w:lineRule="auto"/>
        <w:rPr>
          <w:rFonts w:eastAsia="PalatinoLinotype"/>
          <w:sz w:val="22"/>
          <w:szCs w:val="22"/>
        </w:rPr>
      </w:pPr>
      <w:r w:rsidRPr="005C4533">
        <w:rPr>
          <w:rFonts w:ascii="Times New Roman" w:eastAsia="PalatinoLinotype" w:hAnsi="Times New Roman"/>
          <w:sz w:val="22"/>
          <w:szCs w:val="22"/>
        </w:rPr>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.26. Não beneficiar-se da condição de optante pelo Simples Nacional, salvo as exceções previstas no § 5º-C do art. 18 da Lei Complementar no 123, de 14 de dezembro de 2006;</w:t>
      </w:r>
    </w:p>
    <w:p w:rsidR="005C704D" w:rsidRPr="005C4533" w:rsidRDefault="00B56C6B">
      <w:pPr>
        <w:spacing w:line="360" w:lineRule="auto"/>
        <w:rPr>
          <w:rFonts w:eastAsia="PalatinoLinotype"/>
          <w:sz w:val="22"/>
          <w:szCs w:val="22"/>
        </w:rPr>
      </w:pPr>
      <w:r w:rsidRPr="005C4533">
        <w:rPr>
          <w:rFonts w:ascii="Times New Roman" w:eastAsia="PalatinoLinotype" w:hAnsi="Times New Roman"/>
          <w:sz w:val="22"/>
          <w:szCs w:val="22"/>
        </w:rPr>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.27. Comunicar formalmente à Receita Federal a assinatura do contrato de prestação de serviços mediante cessão de mão de obra, salvo as exceções previstas no § 5º-C do art. 18 da Lei Complementar no 123, de 14 de dezembro de 2006, para fins de exclusão obrigatória do Simples Nacional a contar do mês seguinte ao da contratação, conforme previsão do art.17, XII, art.30, §1º, II e do art. 31, II, todos da LC 123, de 2006.</w:t>
      </w:r>
    </w:p>
    <w:p w:rsidR="005C704D" w:rsidRPr="005C4533" w:rsidRDefault="00B56C6B">
      <w:pPr>
        <w:spacing w:line="360" w:lineRule="auto"/>
        <w:rPr>
          <w:rFonts w:eastAsia="PalatinoLinotype"/>
          <w:sz w:val="22"/>
          <w:szCs w:val="22"/>
        </w:rPr>
      </w:pPr>
      <w:r w:rsidRPr="005C4533">
        <w:rPr>
          <w:rFonts w:ascii="Times New Roman" w:eastAsia="PalatinoLinotype" w:hAnsi="Times New Roman"/>
          <w:sz w:val="22"/>
          <w:szCs w:val="22"/>
        </w:rPr>
        <w:tab/>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.27.1. 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 xml:space="preserve">.28. Arcar com o ônus decorrente de eventual equívoco no dimensionamento dos quantitativos de sua proposta, inclusive quanto aos custos variáveis decorrentes de fatores futuros e incertos, tais como os valores providos com o quantitativo de vale-transporte, devendo complementá-los, caso o previsto inicialmente em sua proposta não seja satisfatório para o atendimento do objeto da licitação, exceto quando ocorrer algum dos eventos arrolados nos incisos do § 1º do art. 57 da Lei nº 8.666, de 1993. </w:t>
      </w:r>
      <w:r w:rsidRPr="005C4533">
        <w:rPr>
          <w:rFonts w:ascii="Times New Roman" w:eastAsia="PalatinoLinotype" w:hAnsi="Times New Roman"/>
          <w:sz w:val="22"/>
          <w:szCs w:val="22"/>
        </w:rPr>
        <w:lastRenderedPageBreak/>
        <w:t>16.29. Deter instalações, aparelhamento e pessoal técnico adequados e disponíveis para a realização do objeto da licitação.</w:t>
      </w:r>
    </w:p>
    <w:p w:rsidR="005C704D" w:rsidRPr="005C4533" w:rsidRDefault="00B56C6B">
      <w:pPr>
        <w:spacing w:line="360" w:lineRule="auto"/>
        <w:rPr>
          <w:rFonts w:ascii="Times New Roman" w:hAnsi="Times New Roman"/>
          <w:sz w:val="22"/>
          <w:szCs w:val="22"/>
        </w:rPr>
      </w:pPr>
      <w:r w:rsidRPr="005C4533">
        <w:rPr>
          <w:rFonts w:ascii="Times New Roman" w:eastAsia="PalatinoLinotype" w:hAnsi="Times New Roman"/>
          <w:sz w:val="22"/>
          <w:szCs w:val="22"/>
        </w:rPr>
        <w:t>1</w:t>
      </w:r>
      <w:r w:rsidR="00B77A69" w:rsidRPr="005C4533">
        <w:rPr>
          <w:rFonts w:ascii="Times New Roman" w:eastAsia="PalatinoLinotype" w:hAnsi="Times New Roman"/>
          <w:sz w:val="22"/>
          <w:szCs w:val="22"/>
        </w:rPr>
        <w:t>4</w:t>
      </w:r>
      <w:r w:rsidRPr="005C4533">
        <w:rPr>
          <w:rFonts w:ascii="Times New Roman" w:eastAsia="PalatinoLinotype" w:hAnsi="Times New Roman"/>
          <w:sz w:val="22"/>
          <w:szCs w:val="22"/>
        </w:rPr>
        <w:t>.29. Relatar à Contratante toda e qualquer irregularidade verificada no decorrer da prestação dos serviços.</w:t>
      </w:r>
    </w:p>
    <w:p w:rsidR="005C704D" w:rsidRPr="005C4533" w:rsidRDefault="00B56C6B">
      <w:pPr>
        <w:tabs>
          <w:tab w:val="left" w:pos="0"/>
        </w:tabs>
        <w:spacing w:line="360" w:lineRule="auto"/>
        <w:rPr>
          <w:rFonts w:ascii="Times New Roman" w:hAnsi="Times New Roman"/>
          <w:sz w:val="22"/>
          <w:szCs w:val="22"/>
        </w:rPr>
      </w:pPr>
      <w:r w:rsidRPr="005C4533">
        <w:rPr>
          <w:rFonts w:ascii="Times New Roman" w:hAnsi="Times New Roman"/>
          <w:sz w:val="22"/>
          <w:szCs w:val="22"/>
        </w:rPr>
        <w:t>1</w:t>
      </w:r>
      <w:r w:rsidR="00B77A69" w:rsidRPr="005C4533">
        <w:rPr>
          <w:rFonts w:ascii="Times New Roman" w:hAnsi="Times New Roman"/>
          <w:sz w:val="22"/>
          <w:szCs w:val="22"/>
        </w:rPr>
        <w:t>4</w:t>
      </w:r>
      <w:r w:rsidRPr="005C4533">
        <w:rPr>
          <w:rFonts w:ascii="Times New Roman" w:hAnsi="Times New Roman"/>
          <w:sz w:val="22"/>
          <w:szCs w:val="22"/>
        </w:rPr>
        <w:t>.30.</w:t>
      </w:r>
      <w:r w:rsidRPr="005C4533">
        <w:rPr>
          <w:rFonts w:ascii="Times New Roman" w:hAnsi="Times New Roman"/>
          <w:sz w:val="22"/>
          <w:szCs w:val="22"/>
        </w:rPr>
        <w:tab/>
        <w:t>relatar à Administração toda e qualquer irregularidade verificada no decorrer da prestação dos serviços;</w:t>
      </w:r>
    </w:p>
    <w:p w:rsidR="005C704D" w:rsidRPr="005C4533" w:rsidRDefault="00B56C6B">
      <w:pPr>
        <w:tabs>
          <w:tab w:val="left" w:pos="0"/>
        </w:tabs>
        <w:spacing w:line="360" w:lineRule="auto"/>
        <w:rPr>
          <w:rFonts w:ascii="Times New Roman" w:hAnsi="Times New Roman"/>
          <w:sz w:val="22"/>
          <w:szCs w:val="22"/>
        </w:rPr>
      </w:pPr>
      <w:r w:rsidRPr="005C4533">
        <w:rPr>
          <w:rFonts w:ascii="Times New Roman" w:hAnsi="Times New Roman"/>
          <w:sz w:val="22"/>
          <w:szCs w:val="22"/>
        </w:rPr>
        <w:t>1</w:t>
      </w:r>
      <w:r w:rsidR="00B77A69" w:rsidRPr="005C4533">
        <w:rPr>
          <w:rFonts w:ascii="Times New Roman" w:hAnsi="Times New Roman"/>
          <w:sz w:val="22"/>
          <w:szCs w:val="22"/>
        </w:rPr>
        <w:t>4</w:t>
      </w:r>
      <w:r w:rsidRPr="005C4533">
        <w:rPr>
          <w:rFonts w:ascii="Times New Roman" w:hAnsi="Times New Roman"/>
          <w:sz w:val="22"/>
          <w:szCs w:val="22"/>
        </w:rPr>
        <w:t>.31.</w:t>
      </w:r>
      <w:r w:rsidRPr="005C4533">
        <w:rPr>
          <w:rFonts w:ascii="Times New Roman" w:hAnsi="Times New Roman"/>
          <w:sz w:val="22"/>
          <w:szCs w:val="22"/>
        </w:rPr>
        <w:tab/>
        <w:t>fornecer os uniformes a serem utilizados por seus empregados, conforme disposto no Termo de Referência;</w:t>
      </w:r>
    </w:p>
    <w:p w:rsidR="005C704D" w:rsidRPr="005C4533" w:rsidRDefault="00B56C6B">
      <w:pPr>
        <w:tabs>
          <w:tab w:val="left" w:pos="0"/>
        </w:tabs>
        <w:spacing w:line="360" w:lineRule="auto"/>
        <w:rPr>
          <w:rFonts w:ascii="Times New Roman" w:hAnsi="Times New Roman"/>
          <w:sz w:val="22"/>
          <w:szCs w:val="22"/>
        </w:rPr>
      </w:pPr>
      <w:r w:rsidRPr="005C4533">
        <w:rPr>
          <w:rFonts w:ascii="Times New Roman" w:hAnsi="Times New Roman"/>
          <w:sz w:val="22"/>
          <w:szCs w:val="22"/>
        </w:rPr>
        <w:t>1</w:t>
      </w:r>
      <w:r w:rsidR="00B77A69" w:rsidRPr="005C4533">
        <w:rPr>
          <w:rFonts w:ascii="Times New Roman" w:hAnsi="Times New Roman"/>
          <w:sz w:val="22"/>
          <w:szCs w:val="22"/>
        </w:rPr>
        <w:t>4</w:t>
      </w:r>
      <w:r w:rsidRPr="005C4533">
        <w:rPr>
          <w:rFonts w:ascii="Times New Roman" w:hAnsi="Times New Roman"/>
          <w:sz w:val="22"/>
          <w:szCs w:val="22"/>
        </w:rPr>
        <w:t>.32. Não repassar quaisquer custos de uniformes e equipamentos a seus empregados;</w:t>
      </w:r>
    </w:p>
    <w:p w:rsidR="005C704D" w:rsidRPr="005C4533" w:rsidRDefault="00B56C6B">
      <w:pPr>
        <w:tabs>
          <w:tab w:val="left" w:pos="0"/>
        </w:tabs>
        <w:spacing w:line="360" w:lineRule="auto"/>
        <w:rPr>
          <w:rFonts w:ascii="Times New Roman" w:hAnsi="Times New Roman"/>
          <w:sz w:val="22"/>
          <w:szCs w:val="22"/>
        </w:rPr>
      </w:pPr>
      <w:r w:rsidRPr="005C4533">
        <w:rPr>
          <w:rFonts w:ascii="Times New Roman" w:hAnsi="Times New Roman"/>
          <w:sz w:val="22"/>
          <w:szCs w:val="22"/>
        </w:rPr>
        <w:t>1</w:t>
      </w:r>
      <w:r w:rsidR="00B77A69" w:rsidRPr="005C4533">
        <w:rPr>
          <w:rFonts w:ascii="Times New Roman" w:hAnsi="Times New Roman"/>
          <w:sz w:val="22"/>
          <w:szCs w:val="22"/>
        </w:rPr>
        <w:t>4</w:t>
      </w:r>
      <w:r w:rsidRPr="005C4533">
        <w:rPr>
          <w:rFonts w:ascii="Times New Roman" w:hAnsi="Times New Roman"/>
          <w:sz w:val="22"/>
          <w:szCs w:val="22"/>
        </w:rPr>
        <w:t>.33.</w:t>
      </w:r>
      <w:r w:rsidRPr="005C4533">
        <w:rPr>
          <w:rFonts w:ascii="Times New Roman" w:hAnsi="Times New Roman"/>
          <w:sz w:val="22"/>
          <w:szCs w:val="22"/>
        </w:rPr>
        <w:tab/>
        <w:t>Não transferir a terceiros, por qualquer forma, nem mesmo parcialmente, as obrigações assumidas, nem subcontratar qualquer das prestações a que está obrigada, exceto nas condições autorizadas no Termo de Referência ou na minuta de contrato;</w:t>
      </w:r>
    </w:p>
    <w:p w:rsidR="005C704D" w:rsidRPr="005C4533" w:rsidRDefault="00B56C6B">
      <w:pPr>
        <w:tabs>
          <w:tab w:val="left" w:pos="0"/>
        </w:tabs>
        <w:spacing w:line="360" w:lineRule="auto"/>
        <w:rPr>
          <w:rFonts w:ascii="Times New Roman" w:hAnsi="Times New Roman"/>
          <w:sz w:val="22"/>
          <w:szCs w:val="22"/>
        </w:rPr>
      </w:pPr>
      <w:r w:rsidRPr="005C4533">
        <w:rPr>
          <w:rFonts w:ascii="Times New Roman" w:hAnsi="Times New Roman"/>
          <w:sz w:val="22"/>
          <w:szCs w:val="22"/>
        </w:rPr>
        <w:t>1</w:t>
      </w:r>
      <w:r w:rsidR="00B77A69" w:rsidRPr="005C4533">
        <w:rPr>
          <w:rFonts w:ascii="Times New Roman" w:hAnsi="Times New Roman"/>
          <w:sz w:val="22"/>
          <w:szCs w:val="22"/>
        </w:rPr>
        <w:t>4</w:t>
      </w:r>
      <w:r w:rsidRPr="005C4533">
        <w:rPr>
          <w:rFonts w:ascii="Times New Roman" w:hAnsi="Times New Roman"/>
          <w:sz w:val="22"/>
          <w:szCs w:val="22"/>
        </w:rPr>
        <w:t xml:space="preserve">.34. A implantação da coleta seletiva solidária (CORES) é obrigação que decorre do Decreto n. 5.940/06 e à Contratada incumbe o acondicionamento adequado dos resíduos recicláveis, que serão encaminhados pela Administração à cooperativa/associação de catadores. </w:t>
      </w:r>
    </w:p>
    <w:p w:rsidR="005C704D" w:rsidRPr="005C4533" w:rsidRDefault="00B56C6B">
      <w:pPr>
        <w:tabs>
          <w:tab w:val="left" w:pos="0"/>
        </w:tabs>
        <w:spacing w:line="360" w:lineRule="auto"/>
        <w:rPr>
          <w:rFonts w:ascii="Times New Roman" w:hAnsi="Times New Roman"/>
          <w:sz w:val="22"/>
          <w:szCs w:val="22"/>
        </w:rPr>
      </w:pPr>
      <w:r w:rsidRPr="005C4533">
        <w:rPr>
          <w:rFonts w:ascii="Times New Roman" w:hAnsi="Times New Roman"/>
          <w:sz w:val="22"/>
          <w:szCs w:val="22"/>
        </w:rPr>
        <w:tab/>
        <w:t>1</w:t>
      </w:r>
      <w:r w:rsidR="00B77A69" w:rsidRPr="005C4533">
        <w:rPr>
          <w:rFonts w:ascii="Times New Roman" w:hAnsi="Times New Roman"/>
          <w:sz w:val="22"/>
          <w:szCs w:val="22"/>
        </w:rPr>
        <w:t>4</w:t>
      </w:r>
      <w:r w:rsidRPr="005C4533">
        <w:rPr>
          <w:rFonts w:ascii="Times New Roman" w:hAnsi="Times New Roman"/>
          <w:sz w:val="22"/>
          <w:szCs w:val="22"/>
        </w:rPr>
        <w:t>.34.1.</w:t>
      </w:r>
      <w:r w:rsidRPr="005C4533">
        <w:rPr>
          <w:rFonts w:ascii="Times New Roman" w:hAnsi="Times New Roman"/>
          <w:sz w:val="22"/>
          <w:szCs w:val="22"/>
        </w:rPr>
        <w:tab/>
        <w:t>A Contratada obriga-se a efetuar treinamento de seus empregados acerca da separação adequada de resíduos recicláveis, sem ônus para a Contratante, a ser renovado sempre que novos empregados ocuparem os postos.</w:t>
      </w:r>
    </w:p>
    <w:p w:rsidR="005C704D" w:rsidRPr="005C4533" w:rsidRDefault="00B56C6B">
      <w:pPr>
        <w:tabs>
          <w:tab w:val="left" w:pos="0"/>
        </w:tabs>
        <w:spacing w:line="360" w:lineRule="auto"/>
        <w:rPr>
          <w:rFonts w:ascii="Times New Roman" w:hAnsi="Times New Roman"/>
          <w:sz w:val="22"/>
          <w:szCs w:val="22"/>
        </w:rPr>
      </w:pPr>
      <w:r w:rsidRPr="005C4533">
        <w:rPr>
          <w:rFonts w:ascii="Times New Roman" w:hAnsi="Times New Roman"/>
          <w:sz w:val="22"/>
          <w:szCs w:val="22"/>
        </w:rPr>
        <w:tab/>
        <w:t>1</w:t>
      </w:r>
      <w:r w:rsidR="00B77A69" w:rsidRPr="005C4533">
        <w:rPr>
          <w:rFonts w:ascii="Times New Roman" w:hAnsi="Times New Roman"/>
          <w:sz w:val="22"/>
          <w:szCs w:val="22"/>
        </w:rPr>
        <w:t>4</w:t>
      </w:r>
      <w:r w:rsidRPr="005C4533">
        <w:rPr>
          <w:rFonts w:ascii="Times New Roman" w:hAnsi="Times New Roman"/>
          <w:sz w:val="22"/>
          <w:szCs w:val="22"/>
        </w:rPr>
        <w:t>.34.2.</w:t>
      </w:r>
      <w:r w:rsidRPr="005C4533">
        <w:rPr>
          <w:rFonts w:ascii="Times New Roman" w:hAnsi="Times New Roman"/>
          <w:sz w:val="22"/>
          <w:szCs w:val="22"/>
        </w:rPr>
        <w:tab/>
        <w:t>Retirar e acondicionar em sacos plásticos os resíduos sólidos recicláveis descartados pela Contratante, armazenando-os em local apropriado por ela determinado.</w:t>
      </w:r>
    </w:p>
    <w:p w:rsidR="005C704D" w:rsidRPr="005C4533" w:rsidRDefault="00B56C6B">
      <w:pPr>
        <w:tabs>
          <w:tab w:val="left" w:pos="0"/>
        </w:tabs>
        <w:spacing w:line="360" w:lineRule="auto"/>
        <w:rPr>
          <w:rFonts w:ascii="Times New Roman" w:hAnsi="Times New Roman"/>
          <w:sz w:val="22"/>
          <w:szCs w:val="22"/>
        </w:rPr>
      </w:pPr>
      <w:r w:rsidRPr="005C4533">
        <w:rPr>
          <w:rFonts w:ascii="Times New Roman" w:hAnsi="Times New Roman"/>
          <w:sz w:val="22"/>
          <w:szCs w:val="22"/>
        </w:rPr>
        <w:t>1</w:t>
      </w:r>
      <w:r w:rsidR="00B77A69" w:rsidRPr="005C4533">
        <w:rPr>
          <w:rFonts w:ascii="Times New Roman" w:hAnsi="Times New Roman"/>
          <w:sz w:val="22"/>
          <w:szCs w:val="22"/>
        </w:rPr>
        <w:t>4</w:t>
      </w:r>
      <w:r w:rsidRPr="005C4533">
        <w:rPr>
          <w:rFonts w:ascii="Times New Roman" w:hAnsi="Times New Roman"/>
          <w:sz w:val="22"/>
          <w:szCs w:val="22"/>
        </w:rPr>
        <w:t>.34.3.</w:t>
      </w:r>
      <w:r w:rsidRPr="005C4533">
        <w:rPr>
          <w:rFonts w:ascii="Times New Roman" w:hAnsi="Times New Roman"/>
          <w:sz w:val="22"/>
          <w:szCs w:val="22"/>
        </w:rPr>
        <w:tab/>
        <w:t>Não acondicionar conjuntamente no mesmo saco plástico os resíduos recicláveis e os não recicláveis.</w:t>
      </w:r>
    </w:p>
    <w:p w:rsidR="00DB674E" w:rsidRPr="005C4533" w:rsidRDefault="00DB674E" w:rsidP="00DB674E">
      <w:pPr>
        <w:jc w:val="left"/>
        <w:rPr>
          <w:rFonts w:ascii="Times New Roman" w:eastAsia="PalatinoLinotype" w:hAnsi="Times New Roman"/>
          <w:sz w:val="22"/>
          <w:szCs w:val="22"/>
        </w:rPr>
      </w:pPr>
      <w:r w:rsidRPr="005C4533">
        <w:rPr>
          <w:rFonts w:ascii="Times New Roman" w:eastAsia="PalatinoLinotype" w:hAnsi="Times New Roman"/>
          <w:sz w:val="22"/>
          <w:szCs w:val="22"/>
        </w:rPr>
        <w:t xml:space="preserve">14.35 GARANTIA DE EXECUÇÃO </w:t>
      </w:r>
    </w:p>
    <w:p w:rsidR="00DB674E" w:rsidRPr="005C4533" w:rsidRDefault="00DB674E" w:rsidP="00DB674E">
      <w:pPr>
        <w:jc w:val="left"/>
        <w:rPr>
          <w:rFonts w:ascii="Times New Roman" w:eastAsia="PalatinoLinotype" w:hAnsi="Times New Roman"/>
          <w:sz w:val="22"/>
          <w:szCs w:val="22"/>
        </w:rPr>
      </w:pP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14.35.1</w:t>
      </w:r>
      <w:r w:rsidRPr="005C4533">
        <w:rPr>
          <w:rFonts w:ascii="Times New Roman" w:hAnsi="Times New Roman"/>
          <w:sz w:val="22"/>
          <w:szCs w:val="22"/>
        </w:rPr>
        <w:tab/>
        <w:t xml:space="preserve">O adjudicatário, no prazo de 10 (dez) dias após a assinatura do Termo de Contrato, prestará garantia no montante de 5% (cinco por cento) do valor do contrato, que será liberada de acordo com as condições previstas neste Edital, desde que cumpridas as obrigações contratuais. O prazo para apresentação da garantia poderá ser prorrogado por igual período a critério da Administração contratante. </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14.35.1.1 Cabe à contratada optar por uma das seguintes modalidades de garantia (§ 1º, art. 130 do Regulamento Interno de Licitações e Contratos):</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I.</w:t>
      </w:r>
      <w:r w:rsidRPr="005C4533">
        <w:rPr>
          <w:rFonts w:ascii="Times New Roman" w:hAnsi="Times New Roman"/>
          <w:sz w:val="22"/>
          <w:szCs w:val="22"/>
        </w:rPr>
        <w:tab/>
        <w:t>Caução em dinheiro;</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II.</w:t>
      </w:r>
      <w:r w:rsidRPr="005C4533">
        <w:rPr>
          <w:rFonts w:ascii="Times New Roman" w:hAnsi="Times New Roman"/>
          <w:sz w:val="22"/>
          <w:szCs w:val="22"/>
        </w:rPr>
        <w:tab/>
        <w:t xml:space="preserve">Seguro-garantia; e </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III.</w:t>
      </w:r>
      <w:r w:rsidRPr="005C4533">
        <w:rPr>
          <w:rFonts w:ascii="Times New Roman" w:hAnsi="Times New Roman"/>
          <w:sz w:val="22"/>
          <w:szCs w:val="22"/>
        </w:rPr>
        <w:tab/>
        <w:t>Fiança bancária.</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lastRenderedPageBreak/>
        <w:t xml:space="preserve">14.35.1.2 A inobservância do prazo fixado para apresentação da garantia acarretará a aplicação de multa de 0,07% (sete centésimos por cento) do valor total do contrato por dia de atraso, até o máximo de 2% (dois por cento). </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14.35.1.3</w:t>
      </w:r>
      <w:r w:rsidRPr="005C4533">
        <w:rPr>
          <w:rFonts w:ascii="Times New Roman" w:hAnsi="Times New Roman"/>
          <w:sz w:val="22"/>
          <w:szCs w:val="22"/>
        </w:rPr>
        <w:tab/>
        <w:t xml:space="preserve">O atraso superior a 25 (vinte e cinco) dias autoriza a Contratante a promover a rescisão do contrato por descumprimento ou cumprimento irregular de suas cláusulas. </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14.35.1.4</w:t>
      </w:r>
      <w:r w:rsidRPr="005C4533">
        <w:rPr>
          <w:rFonts w:ascii="Times New Roman" w:hAnsi="Times New Roman"/>
          <w:sz w:val="22"/>
          <w:szCs w:val="22"/>
        </w:rPr>
        <w:tab/>
        <w:t>O garantidor não é parte para figurar em processo administrativo instaurado pelo contratante com o objetivo de apurar prejuízos e/ou aplicar sanções à contratada.</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14.35.2</w:t>
      </w:r>
      <w:r w:rsidRPr="005C4533">
        <w:rPr>
          <w:rFonts w:ascii="Times New Roman" w:hAnsi="Times New Roman"/>
          <w:sz w:val="22"/>
          <w:szCs w:val="22"/>
        </w:rPr>
        <w:tab/>
        <w:t>A validade da garantia, qualquer que seja a modalidade escolhida, deverá abranger um período de 90 dias após o término da vigência contratual, conforme  item 3.1 do Anexo VII-F da IN SEGES/MPDG nº 5/2017.</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14.35.3</w:t>
      </w:r>
      <w:r w:rsidRPr="005C4533">
        <w:rPr>
          <w:rFonts w:ascii="Times New Roman" w:hAnsi="Times New Roman"/>
          <w:sz w:val="22"/>
          <w:szCs w:val="22"/>
        </w:rPr>
        <w:tab/>
        <w:t xml:space="preserve">A garantia assegurará, qualquer que seja a modalidade escolhida, o pagamento de: </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14.35.3.1</w:t>
      </w:r>
      <w:r w:rsidRPr="005C4533">
        <w:rPr>
          <w:rFonts w:ascii="Times New Roman" w:hAnsi="Times New Roman"/>
          <w:sz w:val="22"/>
          <w:szCs w:val="22"/>
        </w:rPr>
        <w:tab/>
        <w:t xml:space="preserve">prejuízos advindos do não cumprimento do objeto do contrato; </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14.35.3.2</w:t>
      </w:r>
      <w:r w:rsidRPr="005C4533">
        <w:rPr>
          <w:rFonts w:ascii="Times New Roman" w:hAnsi="Times New Roman"/>
          <w:sz w:val="22"/>
          <w:szCs w:val="22"/>
        </w:rPr>
        <w:tab/>
        <w:t>prejuízos diretos causados à Administração decorrentes de culpa ou dolo durante a execução do contrato;</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14.35.3.3</w:t>
      </w:r>
      <w:r w:rsidRPr="005C4533">
        <w:rPr>
          <w:rFonts w:ascii="Times New Roman" w:hAnsi="Times New Roman"/>
          <w:sz w:val="22"/>
          <w:szCs w:val="22"/>
        </w:rPr>
        <w:tab/>
        <w:t>obrigações trabalhistas e previdenciárias de qualquer natureza e para com o FGTS, não adimplidas pela contratada, quando couber.</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14.35.3.4</w:t>
      </w:r>
      <w:r w:rsidRPr="005C4533">
        <w:rPr>
          <w:rFonts w:ascii="Times New Roman" w:hAnsi="Times New Roman"/>
          <w:sz w:val="22"/>
          <w:szCs w:val="22"/>
        </w:rPr>
        <w:tab/>
        <w:t>multas moratórias e punitivas aplicadas pela Administração à contratada:</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a)</w:t>
      </w:r>
      <w:r w:rsidRPr="005C4533">
        <w:rPr>
          <w:rFonts w:ascii="Times New Roman" w:hAnsi="Times New Roman"/>
          <w:sz w:val="22"/>
          <w:szCs w:val="22"/>
        </w:rPr>
        <w:tab/>
        <w:t>a multa será descontada da garantia prestada pelo licitante;</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b)</w:t>
      </w:r>
      <w:r w:rsidRPr="005C4533">
        <w:rPr>
          <w:rFonts w:ascii="Times New Roman" w:hAnsi="Times New Roman"/>
          <w:sz w:val="22"/>
          <w:szCs w:val="22"/>
        </w:rPr>
        <w:tab/>
        <w:t xml:space="preserve">caso o valor da multa seja de valor superior ao valor da garantia prestada, além da perda desta, responderá o licitante pela sua diferença, a qual será descontada dos pagamentos eventualmente devidos pela Administração ou ainda, quando for o caso, cobrada judicialmente. </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14.35.4</w:t>
      </w:r>
      <w:r w:rsidRPr="005C4533">
        <w:rPr>
          <w:rFonts w:ascii="Times New Roman" w:hAnsi="Times New Roman"/>
          <w:sz w:val="22"/>
          <w:szCs w:val="22"/>
        </w:rPr>
        <w:tab/>
        <w:t>A modalidade seguro-garantia somente será aceita se contemplar todos os eventos indicados no item anterior, observada a legislação que rege a matéria.</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14.35.5</w:t>
      </w:r>
      <w:r w:rsidRPr="005C4533">
        <w:rPr>
          <w:rFonts w:ascii="Times New Roman" w:hAnsi="Times New Roman"/>
          <w:sz w:val="22"/>
          <w:szCs w:val="22"/>
        </w:rPr>
        <w:tab/>
        <w:t>A garantia em dinheiro deverá ser efetuada em favor da Contratante, em conta específica no Banco Oficial a critério da Contratada, com correção monetária, em favor da Codevasf.</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14.35.6</w:t>
      </w:r>
      <w:r w:rsidRPr="005C4533">
        <w:rPr>
          <w:rFonts w:ascii="Times New Roman" w:hAnsi="Times New Roman"/>
          <w:sz w:val="22"/>
          <w:szCs w:val="22"/>
        </w:rPr>
        <w:tab/>
        <w:t xml:space="preserve">No caso de alteração do valor do contrato, ou prorrogação de sua vigência, a garantia deverá ser ajustada à nova situação ou renovada, seguindo os mesmos parâmetros utilizados quando da contratação. </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14.35.7</w:t>
      </w:r>
      <w:r w:rsidRPr="005C4533">
        <w:rPr>
          <w:rFonts w:ascii="Times New Roman" w:hAnsi="Times New Roman"/>
          <w:sz w:val="22"/>
          <w:szCs w:val="22"/>
        </w:rPr>
        <w:tab/>
        <w:t>Se o valor da garantia for utilizado total ou parcialmente em pagamento de qualquer obrigação, a Contratada obriga-se a fazer a respectiva reposição, mantendo-se as condições do contrato.</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14.35.8</w:t>
      </w:r>
      <w:r w:rsidRPr="005C4533">
        <w:rPr>
          <w:rFonts w:ascii="Times New Roman" w:hAnsi="Times New Roman"/>
          <w:sz w:val="22"/>
          <w:szCs w:val="22"/>
        </w:rPr>
        <w:tab/>
        <w:t>A Contratante executará a garantia na forma prevista na legislação que rege a matéria.</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14.35.9</w:t>
      </w:r>
      <w:r w:rsidRPr="005C4533">
        <w:rPr>
          <w:rFonts w:ascii="Times New Roman" w:hAnsi="Times New Roman"/>
          <w:sz w:val="22"/>
          <w:szCs w:val="22"/>
        </w:rPr>
        <w:tab/>
        <w:t xml:space="preserve">A garantia somente será liberada uma vez verificada a perfeita execução dos serviços e fornecimentos contratados, bem como, a comprovação de que a empresa pagou todas as verbas rescisórias trabalhistas decorrentes da contratação, e que, caso esse pagamento não ocorra até o fim do segundo mês após o encerramento da vigência contratual, a garantia será utilizada para o pagamento dessas verbas </w:t>
      </w:r>
      <w:r w:rsidRPr="005C4533">
        <w:rPr>
          <w:rFonts w:ascii="Times New Roman" w:hAnsi="Times New Roman"/>
          <w:sz w:val="22"/>
          <w:szCs w:val="22"/>
        </w:rPr>
        <w:lastRenderedPageBreak/>
        <w:t>trabalhistas, conforme estabelecido no item 1.2, ‘c’, do anexo VII-B da IN SLTI/MPDG n° 05, de 2017, observada a legislação que rege a matéria.</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 xml:space="preserve">14.35.10 Será considerada extinta a garantia: </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14.35.10.1</w:t>
      </w:r>
      <w:r w:rsidRPr="005C4533">
        <w:rPr>
          <w:rFonts w:ascii="Times New Roman" w:hAnsi="Times New Roman"/>
          <w:sz w:val="22"/>
          <w:szCs w:val="22"/>
        </w:rPr>
        <w:tab/>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14.35.10.2</w:t>
      </w:r>
      <w:r w:rsidRPr="005C4533">
        <w:rPr>
          <w:rFonts w:ascii="Times New Roman" w:hAnsi="Times New Roman"/>
          <w:sz w:val="22"/>
          <w:szCs w:val="22"/>
        </w:rPr>
        <w:tab/>
        <w:t xml:space="preserve"> no prazo de 90 (noventa) dias após o término da vigência do contrato, caso a Administração não comunique a ocorrência de sinistros, quando o prazo será ampliado, nos termos da comunicação, conforme estabelecido na alínea "h2"do item 3.1 do Anexo  VII-F da IN SEGES/MPDG n. 05/2017.</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14.36 CONTA-DEPÓSITO VINCULADA</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14.36.1</w:t>
      </w:r>
      <w:r w:rsidRPr="005C4533">
        <w:rPr>
          <w:rFonts w:ascii="Times New Roman" w:hAnsi="Times New Roman"/>
          <w:sz w:val="22"/>
          <w:szCs w:val="22"/>
        </w:rPr>
        <w:tab/>
        <w:t xml:space="preserve">Para atendimento ao disposto no art. 18 da IN SEGES/MPDG N. 5/2017, as regras acerca da Conta-Depósito Vinculada a que se refere o Anexo XII da IN SEGES/MPDG n. 5/2017 são as estabelecidas no presente Edital. </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14.36.2</w:t>
      </w:r>
      <w:r w:rsidRPr="005C4533">
        <w:rPr>
          <w:rFonts w:ascii="Times New Roman" w:hAnsi="Times New Roman"/>
          <w:sz w:val="22"/>
          <w:szCs w:val="22"/>
        </w:rPr>
        <w:tab/>
        <w:t xml:space="preserve">A CONTRATANTE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14.36.2.1</w:t>
      </w:r>
      <w:r w:rsidRPr="005C4533">
        <w:rPr>
          <w:rFonts w:ascii="Times New Roman" w:hAnsi="Times New Roman"/>
          <w:sz w:val="22"/>
          <w:szCs w:val="22"/>
        </w:rPr>
        <w:tab/>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14.36.3</w:t>
      </w:r>
      <w:r w:rsidRPr="005C4533">
        <w:rPr>
          <w:rFonts w:ascii="Times New Roman" w:hAnsi="Times New Roman"/>
          <w:sz w:val="22"/>
          <w:szCs w:val="22"/>
        </w:rPr>
        <w:tab/>
        <w:t>Autorizar o provisionamento de valores para o pagamento das férias, 13º salário e rescisão contratual dos trabalhadores da contratada, bem como de suas repercussões trabalhistas, fundiárias e previdenciárias, que serão depositados pela contratante em conta-depósito vinculada específica, em nome do prestador dos serviços, bloqueada para movimentação, conforme disposto no anexo XII da Instrução Normativa SEGES/MPDG nº 5, de 2017, os quais somente serão liberados para o pagamento direto dessas verbas aos trabalhadores, nas condições estabelecidas no item 1.5 do anexo VII-B da referida norma.</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14.36.3.1</w:t>
      </w:r>
      <w:r w:rsidRPr="005C4533">
        <w:rPr>
          <w:rFonts w:ascii="Times New Roman" w:hAnsi="Times New Roman"/>
          <w:sz w:val="22"/>
          <w:szCs w:val="22"/>
        </w:rPr>
        <w:tab/>
        <w:t>O montante dos depósitos da conta vinculada, conforme item 2 do Anexo XII da IN SEGES/MPDG n. 5/2017 será igual ao somatório dos valores das provisões a seguir discriminadas, incidentes sobre a remuneração, cuja movimentação dependerá de autorização do órgão ou entidade promotora da licitação e será feita exclusivamente para o pagamento das respectivas obrigações:</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lastRenderedPageBreak/>
        <w:t>I.</w:t>
      </w:r>
      <w:r w:rsidRPr="005C4533">
        <w:rPr>
          <w:rFonts w:ascii="Times New Roman" w:hAnsi="Times New Roman"/>
          <w:sz w:val="22"/>
          <w:szCs w:val="22"/>
        </w:rPr>
        <w:tab/>
        <w:t>13º (décimo terceiro) salário;</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II.</w:t>
      </w:r>
      <w:r w:rsidRPr="005C4533">
        <w:rPr>
          <w:rFonts w:ascii="Times New Roman" w:hAnsi="Times New Roman"/>
          <w:sz w:val="22"/>
          <w:szCs w:val="22"/>
        </w:rPr>
        <w:tab/>
        <w:t>Férias e um terço constitucional de férias;</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III.</w:t>
      </w:r>
      <w:r w:rsidRPr="005C4533">
        <w:rPr>
          <w:rFonts w:ascii="Times New Roman" w:hAnsi="Times New Roman"/>
          <w:sz w:val="22"/>
          <w:szCs w:val="22"/>
        </w:rPr>
        <w:tab/>
        <w:t>Multa sobre o FGTS e contribuição social para as rescisões sem justa causa; e</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IV.</w:t>
      </w:r>
      <w:r w:rsidRPr="005C4533">
        <w:rPr>
          <w:rFonts w:ascii="Times New Roman" w:hAnsi="Times New Roman"/>
          <w:sz w:val="22"/>
          <w:szCs w:val="22"/>
        </w:rPr>
        <w:tab/>
        <w:t>Encargos sobre férias e 13º (décimo terceiro) salário.</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V.</w:t>
      </w:r>
      <w:r w:rsidRPr="005C4533">
        <w:rPr>
          <w:rFonts w:ascii="Times New Roman" w:hAnsi="Times New Roman"/>
          <w:sz w:val="22"/>
          <w:szCs w:val="22"/>
        </w:rPr>
        <w:tab/>
        <w:t>Os percentuais de provisionamento e a forma de cálculo serão aqueles indicados no Anexo XII da IN SEGES/MPDG n. 5/2017.</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14.36.4</w:t>
      </w:r>
      <w:r w:rsidRPr="005C4533">
        <w:rPr>
          <w:rFonts w:ascii="Times New Roman" w:hAnsi="Times New Roman"/>
          <w:sz w:val="22"/>
          <w:szCs w:val="22"/>
        </w:rPr>
        <w:tab/>
        <w:t>O saldo da conta-depósito será remunerado pelo índice de correção da poupança pro rata die, conforme definido em Termo de Cooperação Técnica firmado entre o promotor desta licitação e instituição financeira. Eventual alteração da forma de correção implicará a revisão do Termo de Cooperação Técnica.</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14.36.5</w:t>
      </w:r>
      <w:r w:rsidRPr="005C4533">
        <w:rPr>
          <w:rFonts w:ascii="Times New Roman" w:hAnsi="Times New Roman"/>
          <w:sz w:val="22"/>
          <w:szCs w:val="22"/>
        </w:rPr>
        <w:tab/>
        <w:t>Os valores referentes às provisões mencionadas neste edital que sejam retidos por meio da conta-depósito, deixarão de compor o valor mensal a ser pago diretamente à empresa que vier a prestar os serviços.</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14.36.6</w:t>
      </w:r>
      <w:r w:rsidRPr="005C4533">
        <w:rPr>
          <w:rFonts w:ascii="Times New Roman" w:hAnsi="Times New Roman"/>
          <w:sz w:val="22"/>
          <w:szCs w:val="22"/>
        </w:rPr>
        <w:tab/>
        <w:t>Em caso de cobrança de tarifa ou encargos bancários para operacionalização da conta-depósito, os recursos atinentes a essas despesas serão debitados dos valores depositados.</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14.36.7</w:t>
      </w:r>
      <w:r w:rsidRPr="005C4533">
        <w:rPr>
          <w:rFonts w:ascii="Times New Roman" w:hAnsi="Times New Roman"/>
          <w:sz w:val="22"/>
          <w:szCs w:val="22"/>
        </w:rPr>
        <w:tab/>
        <w:t>A empresa contratada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14.36.7.1</w:t>
      </w:r>
      <w:r w:rsidRPr="005C4533">
        <w:rPr>
          <w:rFonts w:ascii="Times New Roman" w:hAnsi="Times New Roman"/>
          <w:sz w:val="22"/>
          <w:szCs w:val="22"/>
        </w:rPr>
        <w:tab/>
        <w:t>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14.36.7.2</w:t>
      </w:r>
      <w:r w:rsidRPr="005C4533">
        <w:rPr>
          <w:rFonts w:ascii="Times New Roman" w:hAnsi="Times New Roman"/>
          <w:sz w:val="22"/>
          <w:szCs w:val="22"/>
        </w:rPr>
        <w:tab/>
        <w:t>A autorização de movimentação deverá especificar que se destina exclusivamente para o pagamento dos encargos trabalhistas ou de eventual indenização trabalhista aos trabalhadores favorecidos.</w:t>
      </w:r>
    </w:p>
    <w:p w:rsidR="00DB674E"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14.36.7.3</w:t>
      </w:r>
      <w:r w:rsidRPr="005C4533">
        <w:rPr>
          <w:rFonts w:ascii="Times New Roman" w:hAnsi="Times New Roman"/>
          <w:sz w:val="22"/>
          <w:szCs w:val="22"/>
        </w:rPr>
        <w:tab/>
        <w:t>A empresa deverá apresentar ao órgão ou entidade contratante, no prazo máximo de 3 (três) dias úteis, contados da movimentação, o comprovante das transferências bancárias realizadas para a quitação das obrigações trabalhistas.</w:t>
      </w:r>
    </w:p>
    <w:p w:rsidR="005C704D" w:rsidRPr="005C4533" w:rsidRDefault="00DB674E" w:rsidP="00DB674E">
      <w:pPr>
        <w:tabs>
          <w:tab w:val="left" w:pos="0"/>
        </w:tabs>
        <w:spacing w:line="360" w:lineRule="auto"/>
        <w:rPr>
          <w:rFonts w:ascii="Times New Roman" w:hAnsi="Times New Roman"/>
          <w:sz w:val="22"/>
          <w:szCs w:val="22"/>
        </w:rPr>
      </w:pPr>
      <w:r w:rsidRPr="005C4533">
        <w:rPr>
          <w:rFonts w:ascii="Times New Roman" w:hAnsi="Times New Roman"/>
          <w:sz w:val="22"/>
          <w:szCs w:val="22"/>
        </w:rPr>
        <w:t>14.36.8</w:t>
      </w:r>
      <w:r w:rsidRPr="005C4533">
        <w:rPr>
          <w:rFonts w:ascii="Times New Roman" w:hAnsi="Times New Roman"/>
          <w:sz w:val="22"/>
          <w:szCs w:val="22"/>
        </w:rPr>
        <w:tab/>
        <w:t xml:space="preserve"> 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w:t>
      </w:r>
      <w:r w:rsidRPr="005C4533">
        <w:rPr>
          <w:rFonts w:ascii="Times New Roman" w:hAnsi="Times New Roman"/>
          <w:sz w:val="22"/>
          <w:szCs w:val="22"/>
        </w:rPr>
        <w:lastRenderedPageBreak/>
        <w:t>trabalhistas e previdenciários relativos ao serviço contratado, conforme item 15 da IN SEGES/MPDG n. 5/2017.</w:t>
      </w:r>
    </w:p>
    <w:p w:rsidR="00DB674E" w:rsidRPr="005C4533" w:rsidRDefault="00DB674E" w:rsidP="00DB674E">
      <w:pPr>
        <w:tabs>
          <w:tab w:val="left" w:pos="0"/>
        </w:tabs>
        <w:spacing w:line="360" w:lineRule="auto"/>
        <w:rPr>
          <w:rFonts w:ascii="Times New Roman" w:hAnsi="Times New Roman"/>
          <w:sz w:val="22"/>
          <w:szCs w:val="22"/>
        </w:rPr>
      </w:pPr>
    </w:p>
    <w:p w:rsidR="005C704D" w:rsidRPr="005C4533" w:rsidRDefault="00B56C6B">
      <w:pPr>
        <w:jc w:val="left"/>
        <w:rPr>
          <w:sz w:val="22"/>
          <w:szCs w:val="22"/>
        </w:rPr>
      </w:pPr>
      <w:r w:rsidRPr="005C4533">
        <w:rPr>
          <w:rFonts w:ascii="Times New Roman" w:eastAsia="PalatinoLinotype" w:hAnsi="Times New Roman"/>
          <w:sz w:val="22"/>
          <w:szCs w:val="22"/>
        </w:rPr>
        <w:t>1</w:t>
      </w:r>
      <w:r w:rsidR="00DE1606" w:rsidRPr="005C4533">
        <w:rPr>
          <w:rFonts w:ascii="Times New Roman" w:eastAsia="PalatinoLinotype" w:hAnsi="Times New Roman"/>
          <w:sz w:val="22"/>
          <w:szCs w:val="22"/>
        </w:rPr>
        <w:t>5</w:t>
      </w:r>
      <w:r w:rsidRPr="005C4533">
        <w:rPr>
          <w:rFonts w:ascii="Times New Roman" w:eastAsia="PalatinoLinotype" w:hAnsi="Times New Roman"/>
          <w:sz w:val="22"/>
          <w:szCs w:val="22"/>
        </w:rPr>
        <w:t>. DA SUBCONTRATAÇÃO.</w:t>
      </w:r>
    </w:p>
    <w:p w:rsidR="005C704D" w:rsidRPr="005C4533" w:rsidRDefault="005C704D">
      <w:pPr>
        <w:jc w:val="left"/>
        <w:rPr>
          <w:rFonts w:ascii="Times New Roman" w:eastAsia="PalatinoLinotype" w:hAnsi="Times New Roman"/>
          <w:sz w:val="22"/>
          <w:szCs w:val="22"/>
        </w:rPr>
      </w:pPr>
    </w:p>
    <w:p w:rsidR="005C704D" w:rsidRPr="005C4533" w:rsidRDefault="00B56C6B">
      <w:pPr>
        <w:jc w:val="left"/>
        <w:rPr>
          <w:sz w:val="22"/>
          <w:szCs w:val="22"/>
        </w:rPr>
      </w:pPr>
      <w:r w:rsidRPr="005C4533">
        <w:rPr>
          <w:rFonts w:ascii="Times New Roman" w:eastAsia="PalatinoLinotype" w:hAnsi="Times New Roman"/>
          <w:sz w:val="22"/>
          <w:szCs w:val="22"/>
        </w:rPr>
        <w:t>1</w:t>
      </w:r>
      <w:r w:rsidR="00DE1606" w:rsidRPr="005C4533">
        <w:rPr>
          <w:rFonts w:ascii="Times New Roman" w:eastAsia="PalatinoLinotype" w:hAnsi="Times New Roman"/>
          <w:sz w:val="22"/>
          <w:szCs w:val="22"/>
        </w:rPr>
        <w:t>5</w:t>
      </w:r>
      <w:r w:rsidRPr="005C4533">
        <w:rPr>
          <w:rFonts w:ascii="Times New Roman" w:eastAsia="PalatinoLinotype" w:hAnsi="Times New Roman"/>
          <w:sz w:val="22"/>
          <w:szCs w:val="22"/>
        </w:rPr>
        <w:t>.1. Não será admitida a subcontratação do objeto licitatório.</w:t>
      </w:r>
    </w:p>
    <w:p w:rsidR="005C704D" w:rsidRPr="005C4533" w:rsidRDefault="005C704D">
      <w:pPr>
        <w:jc w:val="left"/>
        <w:rPr>
          <w:rFonts w:ascii="Times New Roman" w:eastAsia="PalatinoLinotype" w:hAnsi="Times New Roman"/>
          <w:sz w:val="22"/>
          <w:szCs w:val="22"/>
        </w:rPr>
      </w:pPr>
    </w:p>
    <w:p w:rsidR="005C704D" w:rsidRPr="005C4533" w:rsidRDefault="005C704D">
      <w:pPr>
        <w:jc w:val="left"/>
        <w:rPr>
          <w:rFonts w:ascii="Times New Roman" w:eastAsia="PalatinoLinotype" w:hAnsi="Times New Roman"/>
          <w:sz w:val="22"/>
          <w:szCs w:val="22"/>
        </w:rPr>
      </w:pPr>
    </w:p>
    <w:p w:rsidR="005C704D" w:rsidRPr="005C4533" w:rsidRDefault="00B56C6B">
      <w:pPr>
        <w:spacing w:line="360" w:lineRule="auto"/>
        <w:jc w:val="left"/>
        <w:rPr>
          <w:sz w:val="22"/>
          <w:szCs w:val="22"/>
        </w:rPr>
      </w:pPr>
      <w:r w:rsidRPr="005C4533">
        <w:rPr>
          <w:rFonts w:ascii="Times New Roman" w:eastAsia="PalatinoLinotype" w:hAnsi="Times New Roman"/>
          <w:sz w:val="22"/>
          <w:szCs w:val="22"/>
        </w:rPr>
        <w:t>1</w:t>
      </w:r>
      <w:r w:rsidR="00DE1606" w:rsidRPr="005C4533">
        <w:rPr>
          <w:rFonts w:ascii="Times New Roman" w:eastAsia="PalatinoLinotype" w:hAnsi="Times New Roman"/>
          <w:sz w:val="22"/>
          <w:szCs w:val="22"/>
        </w:rPr>
        <w:t>6</w:t>
      </w:r>
      <w:r w:rsidRPr="005C4533">
        <w:rPr>
          <w:rFonts w:ascii="Times New Roman" w:eastAsia="PalatinoLinotype" w:hAnsi="Times New Roman"/>
          <w:sz w:val="22"/>
          <w:szCs w:val="22"/>
        </w:rPr>
        <w:t>. ALTERAÇÃO SUBJETIVA.</w:t>
      </w:r>
    </w:p>
    <w:p w:rsidR="005C704D" w:rsidRPr="005C4533" w:rsidRDefault="00B56C6B">
      <w:pPr>
        <w:spacing w:line="360" w:lineRule="auto"/>
        <w:rPr>
          <w:sz w:val="22"/>
          <w:szCs w:val="22"/>
        </w:rPr>
      </w:pPr>
      <w:r w:rsidRPr="005C4533">
        <w:rPr>
          <w:rFonts w:ascii="Times New Roman" w:eastAsia="PalatinoLinotype" w:hAnsi="Times New Roman"/>
          <w:sz w:val="22"/>
          <w:szCs w:val="22"/>
        </w:rPr>
        <w:t>1</w:t>
      </w:r>
      <w:r w:rsidR="00DE1606" w:rsidRPr="005C4533">
        <w:rPr>
          <w:rFonts w:ascii="Times New Roman" w:eastAsia="PalatinoLinotype" w:hAnsi="Times New Roman"/>
          <w:sz w:val="22"/>
          <w:szCs w:val="22"/>
        </w:rPr>
        <w:t>6</w:t>
      </w:r>
      <w:r w:rsidRPr="005C4533">
        <w:rPr>
          <w:rFonts w:ascii="Times New Roman" w:eastAsia="PalatinoLinotype" w:hAnsi="Times New Roman"/>
          <w:sz w:val="22"/>
          <w:szCs w:val="22"/>
        </w:rPr>
        <w:t>.1. 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5C704D" w:rsidRPr="005C4533" w:rsidRDefault="00DE1606">
      <w:pPr>
        <w:spacing w:line="360" w:lineRule="auto"/>
        <w:jc w:val="left"/>
        <w:rPr>
          <w:sz w:val="22"/>
          <w:szCs w:val="22"/>
        </w:rPr>
      </w:pPr>
      <w:r w:rsidRPr="005C4533">
        <w:rPr>
          <w:rFonts w:ascii="Times New Roman" w:eastAsia="PalatinoLinotype" w:hAnsi="Times New Roman"/>
          <w:sz w:val="22"/>
          <w:szCs w:val="22"/>
        </w:rPr>
        <w:t>17</w:t>
      </w:r>
      <w:r w:rsidR="00B56C6B" w:rsidRPr="005C4533">
        <w:rPr>
          <w:rFonts w:ascii="Times New Roman" w:eastAsia="PalatinoLinotype" w:hAnsi="Times New Roman"/>
          <w:sz w:val="22"/>
          <w:szCs w:val="22"/>
        </w:rPr>
        <w:t xml:space="preserve">. </w:t>
      </w:r>
      <w:r w:rsidR="00B56C6B" w:rsidRPr="005C4533">
        <w:rPr>
          <w:rFonts w:ascii="Times New Roman" w:eastAsia="PalatinoLinotype" w:hAnsi="Times New Roman"/>
          <w:color w:val="000000" w:themeColor="text1"/>
          <w:sz w:val="22"/>
          <w:szCs w:val="22"/>
        </w:rPr>
        <w:t>O CONTROLE E FISCALIZAÇÃO DA EXECUÇÃO DOS SERVIÇOS.</w:t>
      </w:r>
    </w:p>
    <w:p w:rsidR="005C704D" w:rsidRPr="005C4533" w:rsidRDefault="00DE1606">
      <w:pPr>
        <w:pStyle w:val="PargrafodaLista"/>
        <w:spacing w:line="360" w:lineRule="auto"/>
        <w:ind w:left="0"/>
        <w:rPr>
          <w:sz w:val="22"/>
          <w:szCs w:val="22"/>
        </w:rPr>
      </w:pPr>
      <w:r w:rsidRPr="005C4533">
        <w:rPr>
          <w:rFonts w:ascii="Times New Roman" w:hAnsi="Times New Roman"/>
          <w:sz w:val="22"/>
          <w:szCs w:val="22"/>
          <w:lang w:eastAsia="en-US"/>
        </w:rPr>
        <w:t>17</w:t>
      </w:r>
      <w:r w:rsidR="00B56C6B" w:rsidRPr="005C4533">
        <w:rPr>
          <w:rFonts w:ascii="Times New Roman" w:hAnsi="Times New Roman"/>
          <w:sz w:val="22"/>
          <w:szCs w:val="22"/>
          <w:lang w:eastAsia="en-US"/>
        </w:rPr>
        <w:t xml:space="preserve">.1 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relativos a repactuação, alteração, reequilíbrio, prorrogação, pagamento, eventual aplicação de sanções, extinção do contrato, dentre outras, com vista a assegurar o cumprimento das cláusulas avençadas e a solução de problemas relativos ao objeto. </w:t>
      </w:r>
    </w:p>
    <w:p w:rsidR="005C704D" w:rsidRPr="005C4533" w:rsidRDefault="00DE1606">
      <w:pPr>
        <w:pStyle w:val="PargrafodaLista"/>
        <w:spacing w:line="360" w:lineRule="auto"/>
        <w:ind w:left="0"/>
        <w:rPr>
          <w:sz w:val="22"/>
          <w:szCs w:val="22"/>
        </w:rPr>
      </w:pPr>
      <w:r w:rsidRPr="005C4533">
        <w:rPr>
          <w:rFonts w:ascii="Times New Roman" w:hAnsi="Times New Roman"/>
          <w:sz w:val="22"/>
          <w:szCs w:val="22"/>
          <w:lang w:eastAsia="en-US"/>
        </w:rPr>
        <w:t>17</w:t>
      </w:r>
      <w:r w:rsidR="00B56C6B" w:rsidRPr="005C4533">
        <w:rPr>
          <w:rFonts w:ascii="Times New Roman" w:hAnsi="Times New Roman"/>
          <w:sz w:val="22"/>
          <w:szCs w:val="22"/>
          <w:lang w:eastAsia="en-US"/>
        </w:rPr>
        <w:t xml:space="preserve">.2 O conjunto de atividades de gestão e fiscalização compete ao gestor da execução do contrato, podendo ser auxiliado pela fiscalização técnica, administrativa, setorial e pelo público usuário, de acordo com as seguintes disposições: </w:t>
      </w:r>
    </w:p>
    <w:p w:rsidR="005C704D" w:rsidRPr="005C4533" w:rsidRDefault="00B56C6B">
      <w:pPr>
        <w:pStyle w:val="PargrafodaLista"/>
        <w:spacing w:line="360" w:lineRule="auto"/>
        <w:ind w:left="708"/>
        <w:rPr>
          <w:sz w:val="22"/>
          <w:szCs w:val="22"/>
        </w:rPr>
      </w:pPr>
      <w:r w:rsidRPr="005C4533">
        <w:rPr>
          <w:rFonts w:ascii="Times New Roman" w:hAnsi="Times New Roman"/>
          <w:sz w:val="22"/>
          <w:szCs w:val="22"/>
          <w:lang w:eastAsia="en-US"/>
        </w:rPr>
        <w:t xml:space="preserve">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 </w:t>
      </w:r>
    </w:p>
    <w:p w:rsidR="005C704D" w:rsidRPr="005C4533" w:rsidRDefault="00B56C6B">
      <w:pPr>
        <w:pStyle w:val="PargrafodaLista"/>
        <w:spacing w:line="360" w:lineRule="auto"/>
        <w:ind w:left="708"/>
        <w:rPr>
          <w:sz w:val="22"/>
          <w:szCs w:val="22"/>
        </w:rPr>
      </w:pPr>
      <w:r w:rsidRPr="005C4533">
        <w:rPr>
          <w:rFonts w:ascii="Times New Roman" w:hAnsi="Times New Roman"/>
          <w:sz w:val="22"/>
          <w:szCs w:val="22"/>
          <w:lang w:eastAsia="en-US"/>
        </w:rPr>
        <w:t xml:space="preserve">II – Fiscalização Técnica: é o acompanhamento com o objetivo de avaliar a execução do objeto nos moldes contratados e, se for o caso, aferir se a quantidade, qualidade, tempo e modo da prestação dos serviços estão compatíveis com os indicadores de níveis mínimos de desempenho estipulados no ato convocatório, para efeito de pagamento conforme o resultado, podendo ser auxiliado pela fiscalização pelo público usuário; </w:t>
      </w:r>
    </w:p>
    <w:p w:rsidR="005C704D" w:rsidRPr="005C4533" w:rsidRDefault="00B56C6B">
      <w:pPr>
        <w:pStyle w:val="PargrafodaLista"/>
        <w:spacing w:line="360" w:lineRule="auto"/>
        <w:ind w:left="708"/>
        <w:rPr>
          <w:sz w:val="22"/>
          <w:szCs w:val="22"/>
        </w:rPr>
      </w:pPr>
      <w:r w:rsidRPr="005C4533">
        <w:rPr>
          <w:rFonts w:ascii="Times New Roman" w:hAnsi="Times New Roman"/>
          <w:sz w:val="22"/>
          <w:szCs w:val="22"/>
          <w:lang w:eastAsia="en-US"/>
        </w:rPr>
        <w:lastRenderedPageBreak/>
        <w:t xml:space="preserve">III – Fiscalização Administrativa: é o acompanhamento dos aspectos administrativos da execução dos serviços, quanto às obrigações previdenciárias, fiscais e trabalhistas, bem como quanto às providências tempestivas nos casos de inadimplemento; </w:t>
      </w:r>
    </w:p>
    <w:p w:rsidR="005C704D" w:rsidRPr="005C4533" w:rsidRDefault="00B56C6B">
      <w:pPr>
        <w:pStyle w:val="PargrafodaLista"/>
        <w:spacing w:line="360" w:lineRule="auto"/>
        <w:ind w:left="708"/>
        <w:rPr>
          <w:sz w:val="22"/>
          <w:szCs w:val="22"/>
        </w:rPr>
      </w:pPr>
      <w:r w:rsidRPr="005C4533">
        <w:rPr>
          <w:rFonts w:ascii="Times New Roman" w:hAnsi="Times New Roman"/>
          <w:sz w:val="22"/>
          <w:szCs w:val="22"/>
          <w:lang w:eastAsia="en-US"/>
        </w:rPr>
        <w:t xml:space="preserve">IV – Fiscalização Setorial: é o acompanhamento da execução do contrato nos aspectos técnicos ou administrativos, quando a prestação dos serviços ocorrer concomitantemente em setores distintos ou em unidades desconcentradas de um mesmo órgão ou entidade; e </w:t>
      </w:r>
    </w:p>
    <w:p w:rsidR="005C704D" w:rsidRPr="005C4533" w:rsidRDefault="00B56C6B">
      <w:pPr>
        <w:pStyle w:val="PargrafodaLista"/>
        <w:spacing w:line="360" w:lineRule="auto"/>
        <w:ind w:left="708"/>
        <w:rPr>
          <w:sz w:val="22"/>
          <w:szCs w:val="22"/>
        </w:rPr>
      </w:pPr>
      <w:r w:rsidRPr="005C4533">
        <w:rPr>
          <w:rFonts w:ascii="Times New Roman" w:hAnsi="Times New Roman"/>
          <w:sz w:val="22"/>
          <w:szCs w:val="22"/>
          <w:lang w:eastAsia="en-US"/>
        </w:rPr>
        <w:t xml:space="preserve">V – Fiscalização pelo Público Usuário: é o acompanhamento da execução contratual por pesquisa de satisfação junto ao usuário, com o objetivo de aferir os resultados da prestação dos serviços, os recursos materiais e os procedimentos utilizados pela Contratada, quando for o caso, ou outro fator determinante para a avaliação dos aspectos qualitativos do objeto. </w:t>
      </w:r>
    </w:p>
    <w:p w:rsidR="005C704D" w:rsidRPr="005C4533" w:rsidRDefault="00B56C6B">
      <w:pPr>
        <w:pStyle w:val="PargrafodaLista"/>
        <w:spacing w:line="360" w:lineRule="auto"/>
        <w:ind w:left="0"/>
        <w:rPr>
          <w:sz w:val="22"/>
          <w:szCs w:val="22"/>
          <w:lang w:eastAsia="en-US"/>
        </w:rPr>
      </w:pPr>
      <w:r w:rsidRPr="005C4533">
        <w:rPr>
          <w:rFonts w:ascii="Times New Roman" w:hAnsi="Times New Roman"/>
          <w:sz w:val="22"/>
          <w:szCs w:val="22"/>
          <w:lang w:eastAsia="en-US"/>
        </w:rPr>
        <w:tab/>
      </w:r>
      <w:r w:rsidR="00F81BDA" w:rsidRPr="005C4533">
        <w:rPr>
          <w:rFonts w:ascii="Times New Roman" w:hAnsi="Times New Roman"/>
          <w:sz w:val="22"/>
          <w:szCs w:val="22"/>
          <w:lang w:eastAsia="en-US"/>
        </w:rPr>
        <w:t>17</w:t>
      </w:r>
      <w:r w:rsidRPr="005C4533">
        <w:rPr>
          <w:rFonts w:ascii="Times New Roman" w:hAnsi="Times New Roman"/>
          <w:sz w:val="22"/>
          <w:szCs w:val="22"/>
          <w:lang w:eastAsia="en-US"/>
        </w:rPr>
        <w:t xml:space="preserve">.2.1 Quando a contratação exigir fiscalização setorial, o órgão ou entidade deverá designar representantes nesses locais para atuarem como fiscais setoriais. </w:t>
      </w:r>
    </w:p>
    <w:p w:rsidR="005C704D" w:rsidRPr="005C4533" w:rsidRDefault="00F81BDA">
      <w:pPr>
        <w:spacing w:line="360" w:lineRule="auto"/>
        <w:rPr>
          <w:sz w:val="22"/>
          <w:szCs w:val="22"/>
          <w:lang w:eastAsia="en-US"/>
        </w:rPr>
      </w:pPr>
      <w:r w:rsidRPr="005C4533">
        <w:rPr>
          <w:rFonts w:ascii="Times New Roman" w:hAnsi="Times New Roman"/>
          <w:sz w:val="22"/>
          <w:szCs w:val="22"/>
          <w:lang w:eastAsia="en-US"/>
        </w:rPr>
        <w:t>17</w:t>
      </w:r>
      <w:r w:rsidR="00B56C6B" w:rsidRPr="005C4533">
        <w:rPr>
          <w:rFonts w:ascii="Times New Roman" w:hAnsi="Times New Roman"/>
          <w:sz w:val="22"/>
          <w:szCs w:val="22"/>
          <w:lang w:eastAsia="en-US"/>
        </w:rPr>
        <w:t xml:space="preserve">.3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5C704D" w:rsidRPr="005C4533" w:rsidRDefault="00F81BDA">
      <w:pPr>
        <w:pStyle w:val="PargrafodaLista"/>
        <w:spacing w:line="360" w:lineRule="auto"/>
        <w:ind w:left="0"/>
        <w:rPr>
          <w:sz w:val="22"/>
          <w:szCs w:val="22"/>
          <w:lang w:eastAsia="en-US"/>
        </w:rPr>
      </w:pPr>
      <w:r w:rsidRPr="005C4533">
        <w:rPr>
          <w:rFonts w:ascii="Times New Roman" w:hAnsi="Times New Roman"/>
          <w:sz w:val="22"/>
          <w:szCs w:val="22"/>
          <w:lang w:eastAsia="en-US"/>
        </w:rPr>
        <w:t>17</w:t>
      </w:r>
      <w:r w:rsidR="00B56C6B" w:rsidRPr="005C4533">
        <w:rPr>
          <w:rFonts w:ascii="Times New Roman" w:hAnsi="Times New Roman"/>
          <w:sz w:val="22"/>
          <w:szCs w:val="22"/>
          <w:lang w:eastAsia="en-US"/>
        </w:rPr>
        <w:t>.4 A fiscalização administrativa poderá ser efetivada com base em critérios estatísticos, levando-se em consideração falhas que impactem o contrato como um todo e não apenas erros e falhas eventuais no pagamento de alguma vantagem a um determinado empregado.</w:t>
      </w:r>
    </w:p>
    <w:p w:rsidR="005C704D" w:rsidRPr="005C4533" w:rsidRDefault="00F81BDA">
      <w:pPr>
        <w:pStyle w:val="PargrafodaLista"/>
        <w:spacing w:line="360" w:lineRule="auto"/>
        <w:ind w:left="0"/>
        <w:rPr>
          <w:sz w:val="22"/>
          <w:szCs w:val="22"/>
          <w:lang w:eastAsia="en-US"/>
        </w:rPr>
      </w:pPr>
      <w:r w:rsidRPr="005C4533">
        <w:rPr>
          <w:rFonts w:ascii="Times New Roman" w:hAnsi="Times New Roman"/>
          <w:sz w:val="22"/>
          <w:szCs w:val="22"/>
          <w:lang w:eastAsia="en-US"/>
        </w:rPr>
        <w:t>17</w:t>
      </w:r>
      <w:r w:rsidR="00B56C6B" w:rsidRPr="005C4533">
        <w:rPr>
          <w:rFonts w:ascii="Times New Roman" w:hAnsi="Times New Roman"/>
          <w:sz w:val="22"/>
          <w:szCs w:val="22"/>
          <w:lang w:eastAsia="en-US"/>
        </w:rPr>
        <w:t xml:space="preserve">.5 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Consolidação das Leis do Trabalho (CLT): </w:t>
      </w:r>
    </w:p>
    <w:p w:rsidR="005C704D" w:rsidRPr="005C4533" w:rsidRDefault="00B56C6B">
      <w:pPr>
        <w:pStyle w:val="PargrafodaLista"/>
        <w:spacing w:line="360" w:lineRule="auto"/>
        <w:ind w:left="0"/>
        <w:rPr>
          <w:sz w:val="22"/>
          <w:szCs w:val="22"/>
        </w:rPr>
      </w:pPr>
      <w:r w:rsidRPr="005C4533">
        <w:rPr>
          <w:rFonts w:ascii="Times New Roman" w:hAnsi="Times New Roman"/>
          <w:sz w:val="22"/>
          <w:szCs w:val="22"/>
          <w:lang w:eastAsia="en-US"/>
        </w:rPr>
        <w:tab/>
      </w:r>
      <w:r w:rsidR="00F81BDA" w:rsidRPr="005C4533">
        <w:rPr>
          <w:rFonts w:ascii="Times New Roman" w:hAnsi="Times New Roman"/>
          <w:sz w:val="22"/>
          <w:szCs w:val="22"/>
          <w:lang w:eastAsia="en-US"/>
        </w:rPr>
        <w:t>17</w:t>
      </w:r>
      <w:r w:rsidRPr="005C4533">
        <w:rPr>
          <w:rFonts w:ascii="Times New Roman" w:hAnsi="Times New Roman"/>
          <w:sz w:val="22"/>
          <w:szCs w:val="22"/>
          <w:lang w:eastAsia="en-US"/>
        </w:rPr>
        <w:t>.5.1 No primeiro mês da prestação dos serviços, a Contratada deverá apresentar a seguinte documentação:</w:t>
      </w:r>
    </w:p>
    <w:p w:rsidR="005C704D" w:rsidRPr="005C4533" w:rsidRDefault="00B56C6B">
      <w:pPr>
        <w:pStyle w:val="PargrafodaLista"/>
        <w:numPr>
          <w:ilvl w:val="0"/>
          <w:numId w:val="8"/>
        </w:numPr>
        <w:spacing w:line="360" w:lineRule="auto"/>
        <w:ind w:left="0" w:firstLine="0"/>
        <w:rPr>
          <w:sz w:val="22"/>
          <w:szCs w:val="22"/>
        </w:rPr>
      </w:pPr>
      <w:r w:rsidRPr="005C4533">
        <w:rPr>
          <w:rFonts w:ascii="Times New Roman" w:hAnsi="Times New Roman"/>
          <w:sz w:val="22"/>
          <w:szCs w:val="22"/>
          <w:lang w:eastAsia="en-US"/>
        </w:rPr>
        <w:t>Relação dos empregados, contendo nome completo, cargo ou função, horário do posto de trabalho, números da carteira de identidade (RG) e da inscrição no Cadastro de Pessoas Físicas (CPF); Essa relação deverá ser atualizada sempre que houver alguma substituição de empregados do quadro.</w:t>
      </w:r>
    </w:p>
    <w:p w:rsidR="005C704D" w:rsidRPr="005C4533" w:rsidRDefault="00B56C6B">
      <w:pPr>
        <w:pStyle w:val="PargrafodaLista"/>
        <w:numPr>
          <w:ilvl w:val="0"/>
          <w:numId w:val="8"/>
        </w:numPr>
        <w:spacing w:line="360" w:lineRule="auto"/>
        <w:ind w:left="0" w:firstLine="0"/>
        <w:rPr>
          <w:sz w:val="22"/>
          <w:szCs w:val="22"/>
        </w:rPr>
      </w:pPr>
      <w:r w:rsidRPr="005C4533">
        <w:rPr>
          <w:rFonts w:ascii="Times New Roman" w:hAnsi="Times New Roman"/>
          <w:sz w:val="22"/>
          <w:szCs w:val="22"/>
          <w:lang w:eastAsia="en-US"/>
        </w:rPr>
        <w:t xml:space="preserve">Cópia da Carteira de Trabalho e Previdência Social (CTPS) dos empregados admitidos e dos responsáveis técnicos pela execução dos serviços, quando for o caso, devidamente assinada pela Contratada; e </w:t>
      </w:r>
    </w:p>
    <w:p w:rsidR="005C704D" w:rsidRPr="005C4533" w:rsidRDefault="00B56C6B">
      <w:pPr>
        <w:pStyle w:val="PargrafodaLista"/>
        <w:numPr>
          <w:ilvl w:val="0"/>
          <w:numId w:val="8"/>
        </w:numPr>
        <w:spacing w:line="360" w:lineRule="auto"/>
        <w:ind w:left="0" w:firstLine="0"/>
        <w:rPr>
          <w:sz w:val="22"/>
          <w:szCs w:val="22"/>
        </w:rPr>
      </w:pPr>
      <w:r w:rsidRPr="005C4533">
        <w:rPr>
          <w:rFonts w:ascii="Times New Roman" w:hAnsi="Times New Roman"/>
          <w:sz w:val="22"/>
          <w:szCs w:val="22"/>
          <w:lang w:eastAsia="en-US"/>
        </w:rPr>
        <w:t xml:space="preserve">Exames médicos admissionais dos empregados da Contratada que prestarão os serviços. </w:t>
      </w:r>
    </w:p>
    <w:p w:rsidR="005C704D" w:rsidRPr="005C4533" w:rsidRDefault="00112A4E">
      <w:pPr>
        <w:pStyle w:val="PargrafodaLista"/>
        <w:spacing w:line="360" w:lineRule="auto"/>
        <w:ind w:left="0" w:firstLine="794"/>
        <w:rPr>
          <w:sz w:val="22"/>
          <w:szCs w:val="22"/>
        </w:rPr>
      </w:pPr>
      <w:r w:rsidRPr="005C4533">
        <w:rPr>
          <w:rFonts w:ascii="Times New Roman" w:hAnsi="Times New Roman"/>
          <w:sz w:val="22"/>
          <w:szCs w:val="22"/>
          <w:lang w:eastAsia="en-US"/>
        </w:rPr>
        <w:t>17</w:t>
      </w:r>
      <w:r w:rsidR="00B56C6B" w:rsidRPr="005C4533">
        <w:rPr>
          <w:rFonts w:ascii="Times New Roman" w:hAnsi="Times New Roman"/>
          <w:sz w:val="22"/>
          <w:szCs w:val="22"/>
          <w:lang w:eastAsia="en-US"/>
        </w:rPr>
        <w:t>.5.2 Quando da extinção ou rescisão do contrato, após o último mês de prestação dos serviços, no prazo definido no contrato:</w:t>
      </w:r>
    </w:p>
    <w:p w:rsidR="005C704D" w:rsidRPr="005C4533" w:rsidRDefault="00B56C6B">
      <w:pPr>
        <w:pStyle w:val="PargrafodaLista"/>
        <w:numPr>
          <w:ilvl w:val="0"/>
          <w:numId w:val="9"/>
        </w:numPr>
        <w:spacing w:line="360" w:lineRule="auto"/>
        <w:ind w:left="0" w:firstLine="0"/>
        <w:rPr>
          <w:sz w:val="22"/>
          <w:szCs w:val="22"/>
        </w:rPr>
      </w:pPr>
      <w:r w:rsidRPr="005C4533">
        <w:rPr>
          <w:rFonts w:ascii="Times New Roman" w:hAnsi="Times New Roman"/>
          <w:sz w:val="22"/>
          <w:szCs w:val="22"/>
          <w:lang w:eastAsia="en-US"/>
        </w:rPr>
        <w:lastRenderedPageBreak/>
        <w:t xml:space="preserve">Termos de rescisão dos contratos de trabalho dos empregados prestadores de serviço, devidamente homologados, quando exigível pelo sindicato da categoria; </w:t>
      </w:r>
    </w:p>
    <w:p w:rsidR="005C704D" w:rsidRPr="005C4533" w:rsidRDefault="00B56C6B">
      <w:pPr>
        <w:pStyle w:val="PargrafodaLista"/>
        <w:numPr>
          <w:ilvl w:val="0"/>
          <w:numId w:val="9"/>
        </w:numPr>
        <w:spacing w:line="360" w:lineRule="auto"/>
        <w:ind w:left="0" w:firstLine="0"/>
        <w:rPr>
          <w:sz w:val="22"/>
          <w:szCs w:val="22"/>
        </w:rPr>
      </w:pPr>
      <w:r w:rsidRPr="005C4533">
        <w:rPr>
          <w:rFonts w:ascii="Times New Roman" w:hAnsi="Times New Roman"/>
          <w:sz w:val="22"/>
          <w:szCs w:val="22"/>
          <w:lang w:eastAsia="en-US"/>
        </w:rPr>
        <w:t xml:space="preserve">Guias de recolhimento da contribuição previdenciária e do FGTS, referentes às rescisões contratuais; </w:t>
      </w:r>
    </w:p>
    <w:p w:rsidR="005C704D" w:rsidRPr="005C4533" w:rsidRDefault="00B56C6B">
      <w:pPr>
        <w:pStyle w:val="PargrafodaLista"/>
        <w:numPr>
          <w:ilvl w:val="0"/>
          <w:numId w:val="9"/>
        </w:numPr>
        <w:spacing w:line="360" w:lineRule="auto"/>
        <w:ind w:left="0" w:firstLine="0"/>
        <w:rPr>
          <w:sz w:val="22"/>
          <w:szCs w:val="22"/>
        </w:rPr>
      </w:pPr>
      <w:r w:rsidRPr="005C4533">
        <w:rPr>
          <w:rFonts w:ascii="Times New Roman" w:hAnsi="Times New Roman"/>
          <w:sz w:val="22"/>
          <w:szCs w:val="22"/>
          <w:lang w:eastAsia="en-US"/>
        </w:rPr>
        <w:t xml:space="preserve">Extratos dos depósitos efetuados nas contas vinculadas individuais do FGTS de cada empregado dispensado; </w:t>
      </w:r>
    </w:p>
    <w:p w:rsidR="005C704D" w:rsidRPr="005C4533" w:rsidRDefault="00B56C6B">
      <w:pPr>
        <w:pStyle w:val="PargrafodaLista"/>
        <w:numPr>
          <w:ilvl w:val="0"/>
          <w:numId w:val="9"/>
        </w:numPr>
        <w:spacing w:line="360" w:lineRule="auto"/>
        <w:ind w:left="0" w:firstLine="0"/>
        <w:rPr>
          <w:sz w:val="22"/>
          <w:szCs w:val="22"/>
        </w:rPr>
      </w:pPr>
      <w:r w:rsidRPr="005C4533">
        <w:rPr>
          <w:rFonts w:ascii="Times New Roman" w:hAnsi="Times New Roman"/>
          <w:sz w:val="22"/>
          <w:szCs w:val="22"/>
          <w:lang w:eastAsia="en-US"/>
        </w:rPr>
        <w:t xml:space="preserve">Exames médicos demissionais dos empregados dispensados. </w:t>
      </w:r>
    </w:p>
    <w:p w:rsidR="005C704D" w:rsidRPr="005C4533" w:rsidRDefault="00112A4E">
      <w:pPr>
        <w:spacing w:line="360" w:lineRule="auto"/>
        <w:rPr>
          <w:sz w:val="22"/>
          <w:szCs w:val="22"/>
        </w:rPr>
      </w:pPr>
      <w:r w:rsidRPr="005C4533">
        <w:rPr>
          <w:rFonts w:ascii="Times New Roman" w:hAnsi="Times New Roman"/>
          <w:sz w:val="22"/>
          <w:szCs w:val="22"/>
        </w:rPr>
        <w:t>17</w:t>
      </w:r>
      <w:r w:rsidR="00B56C6B" w:rsidRPr="005C4533">
        <w:rPr>
          <w:rFonts w:ascii="Times New Roman" w:hAnsi="Times New Roman"/>
          <w:sz w:val="22"/>
          <w:szCs w:val="22"/>
        </w:rPr>
        <w:t>.6 A Contratante deverá analisar a documentação do item 20.5.2 no prazo de 30 (trinta) dias após o recebimento dos documentos, prorrogáveis por mais 30 (trinta) dias, justificadamente.</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 xml:space="preserve">.7 No caso de sociedades diversas, tais como as Organizações Sociais Civis de Interesse Público (Oscip’s) e as Organizações Sociais, será exigida a comprovação de atendimento a eventuais obrigações decorrentes da legislação que rege as respectivas organizações. </w:t>
      </w:r>
    </w:p>
    <w:p w:rsidR="005C704D" w:rsidRPr="005C4533" w:rsidRDefault="00112A4E">
      <w:pPr>
        <w:spacing w:line="360" w:lineRule="auto"/>
        <w:rPr>
          <w:sz w:val="22"/>
          <w:szCs w:val="22"/>
        </w:rPr>
      </w:pPr>
      <w:r w:rsidRPr="005C4533">
        <w:rPr>
          <w:rFonts w:ascii="Times New Roman" w:hAnsi="Times New Roman"/>
          <w:sz w:val="22"/>
          <w:szCs w:val="22"/>
        </w:rPr>
        <w:t>17</w:t>
      </w:r>
      <w:r w:rsidR="00B56C6B" w:rsidRPr="005C4533">
        <w:rPr>
          <w:rFonts w:ascii="Times New Roman" w:hAnsi="Times New Roman"/>
          <w:sz w:val="22"/>
          <w:szCs w:val="22"/>
        </w:rPr>
        <w:t>.8 Sempre que houver admissão de novos empregados pela Contratada, os documentos elencados no subitem 20</w:t>
      </w:r>
      <w:r w:rsidR="00B56C6B" w:rsidRPr="005C4533">
        <w:rPr>
          <w:rFonts w:ascii="Times New Roman" w:hAnsi="Times New Roman"/>
          <w:color w:val="ED1C24"/>
          <w:sz w:val="22"/>
          <w:szCs w:val="22"/>
        </w:rPr>
        <w:t>.</w:t>
      </w:r>
      <w:r w:rsidR="00B56C6B" w:rsidRPr="005C4533">
        <w:rPr>
          <w:rFonts w:ascii="Times New Roman" w:hAnsi="Times New Roman"/>
          <w:color w:val="00000A"/>
          <w:sz w:val="22"/>
          <w:szCs w:val="22"/>
        </w:rPr>
        <w:t>5.1</w:t>
      </w:r>
      <w:r w:rsidR="00B56C6B" w:rsidRPr="005C4533">
        <w:rPr>
          <w:rFonts w:ascii="Times New Roman" w:hAnsi="Times New Roman"/>
          <w:sz w:val="22"/>
          <w:szCs w:val="22"/>
        </w:rPr>
        <w:t xml:space="preserve"> acima deverão ser apresentados. </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 xml:space="preserve">.9 Em caso de indício de irregularidade no recolhimento das contribuições previdenciárias, os fiscais ou gestores do contrato deverão oficiar à Receita Federal do Brasil (RFB). </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 xml:space="preserve">.10 Em caso de indício de irregularidade no recolhimento da contribuição para o FGTS, os fiscais ou gestores do contrato deverão oficiar ao Ministério do Trabalho. </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 xml:space="preserve">.11 O descumprimento das obrigações trabalhistas ou a não manutenção das condições de habilitação pela Contratada poderá dar ensejo à rescisão contratual, sem prejuízo das demais sanções. </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 xml:space="preserve">.12 A Contratante poderá conceder prazo para que a Contratada regularize suas obrigações trabalhistas ou suas condições de habilitação, sob pena de rescisão contratual, quando não identificar má-fé ou a incapacidade de correção. </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 xml:space="preserve">.13 Além das disposições acima citadas, a fiscalização administrativa observará, ainda, as seguintes diretrizes: </w:t>
      </w:r>
    </w:p>
    <w:p w:rsidR="005C704D" w:rsidRPr="005C4533" w:rsidRDefault="00B56C6B">
      <w:pPr>
        <w:spacing w:line="360" w:lineRule="auto"/>
        <w:rPr>
          <w:sz w:val="22"/>
          <w:szCs w:val="22"/>
        </w:rPr>
      </w:pPr>
      <w:r w:rsidRPr="005C4533">
        <w:rPr>
          <w:rFonts w:ascii="Times New Roman" w:hAnsi="Times New Roman"/>
          <w:sz w:val="22"/>
          <w:szCs w:val="22"/>
        </w:rPr>
        <w:tab/>
      </w:r>
      <w:r w:rsidR="00112A4E" w:rsidRPr="005C4533">
        <w:rPr>
          <w:rFonts w:ascii="Times New Roman" w:hAnsi="Times New Roman"/>
          <w:sz w:val="22"/>
          <w:szCs w:val="22"/>
        </w:rPr>
        <w:t>17</w:t>
      </w:r>
      <w:r w:rsidRPr="005C4533">
        <w:rPr>
          <w:rFonts w:ascii="Times New Roman" w:hAnsi="Times New Roman"/>
          <w:sz w:val="22"/>
          <w:szCs w:val="22"/>
        </w:rPr>
        <w:t>.13.1 Fiscalização inicial (no momento em que a prestação de serviços é iniciada):</w:t>
      </w:r>
    </w:p>
    <w:p w:rsidR="005C704D" w:rsidRPr="005C4533" w:rsidRDefault="00B56C6B">
      <w:pPr>
        <w:numPr>
          <w:ilvl w:val="0"/>
          <w:numId w:val="4"/>
        </w:numPr>
        <w:spacing w:line="360" w:lineRule="auto"/>
        <w:rPr>
          <w:sz w:val="22"/>
          <w:szCs w:val="22"/>
        </w:rPr>
      </w:pPr>
      <w:r w:rsidRPr="005C4533">
        <w:rPr>
          <w:rFonts w:ascii="Times New Roman" w:hAnsi="Times New Roman"/>
          <w:sz w:val="22"/>
          <w:szCs w:val="22"/>
        </w:rPr>
        <w:t>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horário de trabalho, férias, licenças, faltas, ocorrências e horas extras trabalhadas;</w:t>
      </w:r>
    </w:p>
    <w:p w:rsidR="005C704D" w:rsidRPr="005C4533" w:rsidRDefault="00B56C6B">
      <w:pPr>
        <w:numPr>
          <w:ilvl w:val="0"/>
          <w:numId w:val="4"/>
        </w:numPr>
        <w:spacing w:line="360" w:lineRule="auto"/>
        <w:rPr>
          <w:sz w:val="22"/>
          <w:szCs w:val="22"/>
        </w:rPr>
      </w:pPr>
      <w:r w:rsidRPr="005C4533">
        <w:rPr>
          <w:rFonts w:ascii="Times New Roman" w:hAnsi="Times New Roman"/>
          <w:sz w:val="22"/>
          <w:szCs w:val="22"/>
        </w:rPr>
        <w:t>Todas as anotações contidas na CTPS dos empregados serão conferidas, a fim de que se possa verificar se as informações nelas inseridas coincidem com as informações fornecidas pela Contratada e pelo empregado;</w:t>
      </w:r>
    </w:p>
    <w:p w:rsidR="005C704D" w:rsidRPr="005C4533" w:rsidRDefault="00B56C6B">
      <w:pPr>
        <w:numPr>
          <w:ilvl w:val="0"/>
          <w:numId w:val="4"/>
        </w:numPr>
        <w:spacing w:line="360" w:lineRule="auto"/>
        <w:rPr>
          <w:sz w:val="22"/>
          <w:szCs w:val="22"/>
        </w:rPr>
      </w:pPr>
      <w:r w:rsidRPr="005C4533">
        <w:rPr>
          <w:rFonts w:ascii="Times New Roman" w:hAnsi="Times New Roman"/>
          <w:sz w:val="22"/>
          <w:szCs w:val="22"/>
        </w:rPr>
        <w:t>O número de terceirizados por função deve coincidir com o previsto no contrato administrativo;</w:t>
      </w:r>
    </w:p>
    <w:p w:rsidR="005C704D" w:rsidRPr="005C4533" w:rsidRDefault="00B56C6B">
      <w:pPr>
        <w:numPr>
          <w:ilvl w:val="0"/>
          <w:numId w:val="4"/>
        </w:numPr>
        <w:spacing w:line="360" w:lineRule="auto"/>
        <w:rPr>
          <w:sz w:val="22"/>
          <w:szCs w:val="22"/>
        </w:rPr>
      </w:pPr>
      <w:r w:rsidRPr="005C4533">
        <w:rPr>
          <w:rFonts w:ascii="Times New Roman" w:hAnsi="Times New Roman"/>
          <w:sz w:val="22"/>
          <w:szCs w:val="22"/>
        </w:rPr>
        <w:lastRenderedPageBreak/>
        <w:t>O salário não pode ser inferior ao previsto no contrato administrativo e na Convenção Coletiva de Trabalho da Categoria (CCT);</w:t>
      </w:r>
    </w:p>
    <w:p w:rsidR="005C704D" w:rsidRPr="005C4533" w:rsidRDefault="00B56C6B">
      <w:pPr>
        <w:numPr>
          <w:ilvl w:val="0"/>
          <w:numId w:val="4"/>
        </w:numPr>
        <w:spacing w:line="360" w:lineRule="auto"/>
        <w:rPr>
          <w:sz w:val="22"/>
          <w:szCs w:val="22"/>
        </w:rPr>
      </w:pPr>
      <w:r w:rsidRPr="005C4533">
        <w:rPr>
          <w:rFonts w:ascii="Times New Roman" w:hAnsi="Times New Roman"/>
          <w:sz w:val="22"/>
          <w:szCs w:val="22"/>
        </w:rPr>
        <w:t>Serão consultadas eventuais obrigações adicionais constantes na CCT para a Contratada;</w:t>
      </w:r>
    </w:p>
    <w:p w:rsidR="005C704D" w:rsidRPr="005C4533" w:rsidRDefault="00B56C6B">
      <w:pPr>
        <w:numPr>
          <w:ilvl w:val="0"/>
          <w:numId w:val="4"/>
        </w:numPr>
        <w:spacing w:line="360" w:lineRule="auto"/>
        <w:rPr>
          <w:sz w:val="22"/>
          <w:szCs w:val="22"/>
        </w:rPr>
      </w:pPr>
      <w:r w:rsidRPr="005C4533">
        <w:rPr>
          <w:rFonts w:ascii="Times New Roman" w:hAnsi="Times New Roman"/>
          <w:sz w:val="22"/>
          <w:szCs w:val="22"/>
        </w:rPr>
        <w:t>Será verificada a existência de condições insalubres ou de periculosidade no local de trabalho que obriguem a empresa a fornecer determinados Equipamentos de Proteção Individual (EPI).</w:t>
      </w:r>
    </w:p>
    <w:p w:rsidR="005C704D" w:rsidRPr="005C4533" w:rsidRDefault="00112A4E">
      <w:pPr>
        <w:spacing w:line="360" w:lineRule="auto"/>
        <w:rPr>
          <w:sz w:val="22"/>
          <w:szCs w:val="22"/>
        </w:rPr>
      </w:pPr>
      <w:r w:rsidRPr="005C4533">
        <w:rPr>
          <w:rFonts w:ascii="Times New Roman" w:hAnsi="Times New Roman"/>
          <w:sz w:val="22"/>
          <w:szCs w:val="22"/>
        </w:rPr>
        <w:t>17</w:t>
      </w:r>
      <w:r w:rsidR="00B56C6B" w:rsidRPr="005C4533">
        <w:rPr>
          <w:rFonts w:ascii="Times New Roman" w:hAnsi="Times New Roman"/>
          <w:sz w:val="22"/>
          <w:szCs w:val="22"/>
        </w:rPr>
        <w:t>.13.2 Fiscalização mensal (a ser feita antes do pagamento da fatura):</w:t>
      </w:r>
    </w:p>
    <w:p w:rsidR="005C704D" w:rsidRPr="005C4533" w:rsidRDefault="00B56C6B">
      <w:pPr>
        <w:numPr>
          <w:ilvl w:val="0"/>
          <w:numId w:val="3"/>
        </w:numPr>
        <w:spacing w:line="360" w:lineRule="auto"/>
        <w:rPr>
          <w:sz w:val="22"/>
          <w:szCs w:val="22"/>
        </w:rPr>
      </w:pPr>
      <w:r w:rsidRPr="005C4533">
        <w:rPr>
          <w:rFonts w:ascii="Times New Roman" w:hAnsi="Times New Roman"/>
          <w:sz w:val="22"/>
          <w:szCs w:val="22"/>
        </w:rPr>
        <w:t>Deve ser feita a retenção da contribuição previdenciária no valor de 11% (onze por cento) sobre o valor da fatura e dos impostos incidentes sobre a prestação do serviço;</w:t>
      </w:r>
    </w:p>
    <w:p w:rsidR="005C704D" w:rsidRPr="005C4533" w:rsidRDefault="00B56C6B">
      <w:pPr>
        <w:numPr>
          <w:ilvl w:val="0"/>
          <w:numId w:val="3"/>
        </w:numPr>
        <w:spacing w:line="360" w:lineRule="auto"/>
        <w:rPr>
          <w:sz w:val="22"/>
          <w:szCs w:val="22"/>
        </w:rPr>
      </w:pPr>
      <w:r w:rsidRPr="005C4533">
        <w:rPr>
          <w:rFonts w:ascii="Times New Roman" w:hAnsi="Times New Roman"/>
          <w:sz w:val="22"/>
          <w:szCs w:val="22"/>
        </w:rPr>
        <w:t>Deve ser consultada a situação da empresa junto ao SICAF;</w:t>
      </w:r>
    </w:p>
    <w:p w:rsidR="005C704D" w:rsidRPr="005C4533" w:rsidRDefault="00B56C6B">
      <w:pPr>
        <w:numPr>
          <w:ilvl w:val="0"/>
          <w:numId w:val="3"/>
        </w:numPr>
        <w:spacing w:line="360" w:lineRule="auto"/>
        <w:rPr>
          <w:sz w:val="22"/>
          <w:szCs w:val="22"/>
        </w:rPr>
      </w:pPr>
      <w:r w:rsidRPr="005C4533">
        <w:rPr>
          <w:rFonts w:ascii="Times New Roman" w:hAnsi="Times New Roman"/>
          <w:sz w:val="22"/>
          <w:szCs w:val="22"/>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rsidR="005C704D" w:rsidRPr="005C4533" w:rsidRDefault="00B56C6B">
      <w:pPr>
        <w:numPr>
          <w:ilvl w:val="0"/>
          <w:numId w:val="3"/>
        </w:numPr>
        <w:spacing w:line="360" w:lineRule="auto"/>
        <w:rPr>
          <w:sz w:val="22"/>
          <w:szCs w:val="22"/>
        </w:rPr>
      </w:pPr>
      <w:r w:rsidRPr="005C4533">
        <w:rPr>
          <w:rFonts w:ascii="Times New Roman" w:hAnsi="Times New Roman"/>
          <w:sz w:val="22"/>
          <w:szCs w:val="22"/>
        </w:rPr>
        <w:t xml:space="preserve">Deverá ser exigida, quando couber, comprovação de que a empresa mantém reserva de cargos para pessoa com deficiência ou para reabilitado da Previdência Social, conforme disposto no art. </w:t>
      </w:r>
      <w:r w:rsidRPr="005C4533">
        <w:rPr>
          <w:rFonts w:ascii="Times New Roman" w:hAnsi="Times New Roman"/>
          <w:color w:val="00000A"/>
          <w:sz w:val="22"/>
          <w:szCs w:val="22"/>
        </w:rPr>
        <w:t>66-A da Lei nº 8.666, de 1993.</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.13.3. Fiscalização diária:</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tab/>
      </w:r>
      <w:r w:rsidR="00112A4E" w:rsidRPr="005C4533">
        <w:rPr>
          <w:rFonts w:ascii="Times New Roman" w:hAnsi="Times New Roman"/>
          <w:sz w:val="22"/>
          <w:szCs w:val="22"/>
        </w:rPr>
        <w:t>17</w:t>
      </w:r>
      <w:r w:rsidRPr="005C4533">
        <w:rPr>
          <w:rFonts w:ascii="Times New Roman" w:hAnsi="Times New Roman"/>
          <w:sz w:val="22"/>
          <w:szCs w:val="22"/>
        </w:rPr>
        <w:t>.13.3.1 Devem ser evitadas ordens diretas da Contratante dirigidas aos terceirizados. As solicitações de serviços devem ser dirigidas ao preposto da empresa. Da mesma forma, eventuais reclamações ou cobranças relacionadas aos empregados terceirizados devem ser dirigidas ao preposto.</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tab/>
      </w:r>
      <w:r w:rsidR="00112A4E" w:rsidRPr="005C4533">
        <w:rPr>
          <w:rFonts w:ascii="Times New Roman" w:hAnsi="Times New Roman"/>
          <w:sz w:val="22"/>
          <w:szCs w:val="22"/>
        </w:rPr>
        <w:t>17</w:t>
      </w:r>
      <w:r w:rsidRPr="005C4533">
        <w:rPr>
          <w:rFonts w:ascii="Times New Roman" w:hAnsi="Times New Roman"/>
          <w:sz w:val="22"/>
          <w:szCs w:val="22"/>
        </w:rPr>
        <w:t>.13.3.2 Toda e qualquer alteração na forma de prestação do serviço, como a negociação de folgas ou a compensação de jornada, deve ser evitada, uma vez que essa conduta é exclusiva da Contratada.</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tab/>
      </w:r>
      <w:r w:rsidR="00112A4E" w:rsidRPr="005C4533">
        <w:rPr>
          <w:rFonts w:ascii="Times New Roman" w:hAnsi="Times New Roman"/>
          <w:sz w:val="22"/>
          <w:szCs w:val="22"/>
        </w:rPr>
        <w:t>17</w:t>
      </w:r>
      <w:r w:rsidRPr="005C4533">
        <w:rPr>
          <w:rFonts w:ascii="Times New Roman" w:hAnsi="Times New Roman"/>
          <w:sz w:val="22"/>
          <w:szCs w:val="22"/>
        </w:rPr>
        <w:t>.13.3.3 Devem ser conferidos, por amostragem, diariamente, os empregados terceirizados que estão prestando serviços e em quais funções, e se estão cumprindo a jornada de trabalho</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.14 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.15 A Contratante deverá solicitar, por amostragem, aos empregados, seus extratos da conta do FGTS e que verifiquem se as contribuições previdenciárias e do FGTS estão sendo recolhidas em seus nomes.</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tab/>
      </w:r>
      <w:r w:rsidR="00112A4E" w:rsidRPr="005C4533">
        <w:rPr>
          <w:rFonts w:ascii="Times New Roman" w:hAnsi="Times New Roman"/>
          <w:sz w:val="22"/>
          <w:szCs w:val="22"/>
        </w:rPr>
        <w:t>17</w:t>
      </w:r>
      <w:r w:rsidRPr="005C4533">
        <w:rPr>
          <w:rFonts w:ascii="Times New Roman" w:hAnsi="Times New Roman"/>
          <w:sz w:val="22"/>
          <w:szCs w:val="22"/>
        </w:rPr>
        <w:t>.15.1 Ao final de um ano, todos os empregados devem ter seus extratos avaliados.</w:t>
      </w:r>
    </w:p>
    <w:p w:rsidR="005C704D" w:rsidRPr="005C4533" w:rsidRDefault="00112A4E">
      <w:pPr>
        <w:spacing w:line="360" w:lineRule="auto"/>
        <w:rPr>
          <w:sz w:val="22"/>
          <w:szCs w:val="22"/>
        </w:rPr>
      </w:pPr>
      <w:r w:rsidRPr="005C4533">
        <w:rPr>
          <w:rFonts w:ascii="Times New Roman" w:hAnsi="Times New Roman"/>
          <w:sz w:val="22"/>
          <w:szCs w:val="22"/>
        </w:rPr>
        <w:t>17</w:t>
      </w:r>
      <w:r w:rsidR="00B56C6B" w:rsidRPr="005C4533">
        <w:rPr>
          <w:rFonts w:ascii="Times New Roman" w:hAnsi="Times New Roman"/>
          <w:sz w:val="22"/>
          <w:szCs w:val="22"/>
        </w:rPr>
        <w:t>.16 A Contratada deverá entregar, no prazo de 07 (sete) dias úteis, quando solicitado pela Contratante quaisquer dos seguintes documentos:</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tab/>
      </w:r>
      <w:r w:rsidR="00112A4E" w:rsidRPr="005C4533">
        <w:rPr>
          <w:rFonts w:ascii="Times New Roman" w:hAnsi="Times New Roman"/>
          <w:sz w:val="22"/>
          <w:szCs w:val="22"/>
        </w:rPr>
        <w:t>17</w:t>
      </w:r>
      <w:r w:rsidRPr="005C4533">
        <w:rPr>
          <w:rFonts w:ascii="Times New Roman" w:hAnsi="Times New Roman"/>
          <w:sz w:val="22"/>
          <w:szCs w:val="22"/>
        </w:rPr>
        <w:t>.16.1 extrato da conta do INSS e do FGTS de qualquer empregado, a critério da Contratante;</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tab/>
      </w:r>
      <w:r w:rsidR="00112A4E" w:rsidRPr="005C4533">
        <w:rPr>
          <w:rFonts w:ascii="Times New Roman" w:hAnsi="Times New Roman"/>
          <w:sz w:val="22"/>
          <w:szCs w:val="22"/>
        </w:rPr>
        <w:t>17</w:t>
      </w:r>
      <w:r w:rsidRPr="005C4533">
        <w:rPr>
          <w:rFonts w:ascii="Times New Roman" w:hAnsi="Times New Roman"/>
          <w:sz w:val="22"/>
          <w:szCs w:val="22"/>
        </w:rPr>
        <w:t>.16.2 cópia da folha de pagamento analítica de qualquer mês da prestação dos serviços, em que conste como tomador a Contratante;</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lastRenderedPageBreak/>
        <w:tab/>
      </w:r>
      <w:r w:rsidR="00112A4E" w:rsidRPr="005C4533">
        <w:rPr>
          <w:rFonts w:ascii="Times New Roman" w:hAnsi="Times New Roman"/>
          <w:sz w:val="22"/>
          <w:szCs w:val="22"/>
        </w:rPr>
        <w:t>17</w:t>
      </w:r>
      <w:r w:rsidRPr="005C4533">
        <w:rPr>
          <w:rFonts w:ascii="Times New Roman" w:hAnsi="Times New Roman"/>
          <w:sz w:val="22"/>
          <w:szCs w:val="22"/>
        </w:rPr>
        <w:t>.16.3 cópia dos contracheques assinados dos empregados relativos a qualquer mês da prestação dos serviços ou, ainda, quando necessário, cópia de recibos de depósitos bancários; e</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tab/>
      </w:r>
      <w:r w:rsidR="00112A4E" w:rsidRPr="005C4533">
        <w:rPr>
          <w:rFonts w:ascii="Times New Roman" w:hAnsi="Times New Roman"/>
          <w:sz w:val="22"/>
          <w:szCs w:val="22"/>
        </w:rPr>
        <w:t>17</w:t>
      </w:r>
      <w:r w:rsidRPr="005C4533">
        <w:rPr>
          <w:rFonts w:ascii="Times New Roman" w:hAnsi="Times New Roman"/>
          <w:sz w:val="22"/>
          <w:szCs w:val="22"/>
        </w:rPr>
        <w:t>.16.4 comprovantes de entrega de benefícios suplementares (vale-transporte, vale-alimentação, entre outros), a que estiver obrigada por força de lei, Acordo, Convenção ou Dissídio Coletivo de Trabalho, relativos a qualquer mês da prestação dos serviços e de qualquer empregado.</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.17 A fiscalização técnica dos contratos avaliará constantemente a execução do objeto para aferição da qualidade da prestação dos serviços, devendo haver o redimensionamento no pagamento com base nos indicadores estabelecidos, sempre que a Contratada:</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tab/>
      </w:r>
      <w:r w:rsidR="00112A4E" w:rsidRPr="005C4533">
        <w:rPr>
          <w:rFonts w:ascii="Times New Roman" w:hAnsi="Times New Roman"/>
          <w:sz w:val="22"/>
          <w:szCs w:val="22"/>
        </w:rPr>
        <w:t>17</w:t>
      </w:r>
      <w:r w:rsidRPr="005C4533">
        <w:rPr>
          <w:rFonts w:ascii="Times New Roman" w:hAnsi="Times New Roman"/>
          <w:sz w:val="22"/>
          <w:szCs w:val="22"/>
        </w:rPr>
        <w:t>.17.1 não produzir os resultados, deixar de executar, ou não executar com a qualidade mínima exigida as atividades Contratadas; ou</w:t>
      </w:r>
    </w:p>
    <w:p w:rsidR="005C704D" w:rsidRPr="005C4533" w:rsidRDefault="00B56C6B">
      <w:pPr>
        <w:spacing w:line="360" w:lineRule="auto"/>
        <w:rPr>
          <w:sz w:val="22"/>
          <w:szCs w:val="22"/>
        </w:rPr>
      </w:pPr>
      <w:r w:rsidRPr="005C4533">
        <w:rPr>
          <w:rFonts w:ascii="Times New Roman" w:hAnsi="Times New Roman"/>
          <w:sz w:val="22"/>
          <w:szCs w:val="22"/>
        </w:rPr>
        <w:tab/>
      </w:r>
      <w:r w:rsidR="00112A4E" w:rsidRPr="005C4533">
        <w:rPr>
          <w:rFonts w:ascii="Times New Roman" w:hAnsi="Times New Roman"/>
          <w:sz w:val="22"/>
          <w:szCs w:val="22"/>
        </w:rPr>
        <w:t>17</w:t>
      </w:r>
      <w:r w:rsidRPr="005C4533">
        <w:rPr>
          <w:rFonts w:ascii="Times New Roman" w:hAnsi="Times New Roman"/>
          <w:sz w:val="22"/>
          <w:szCs w:val="22"/>
        </w:rPr>
        <w:t>.17.2 deixar de utilizar materiais e recursos humanos exigidos para a execução do serviço, ou utilizá-los com qualidade ou quantidade inferior à demandada.</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tab/>
      </w:r>
      <w:r w:rsidR="00112A4E" w:rsidRPr="005C4533">
        <w:rPr>
          <w:rFonts w:ascii="Times New Roman" w:hAnsi="Times New Roman"/>
          <w:sz w:val="22"/>
          <w:szCs w:val="22"/>
        </w:rPr>
        <w:t>17</w:t>
      </w:r>
      <w:r w:rsidRPr="005C4533">
        <w:rPr>
          <w:rFonts w:ascii="Times New Roman" w:hAnsi="Times New Roman"/>
          <w:sz w:val="22"/>
          <w:szCs w:val="22"/>
        </w:rPr>
        <w:t>.17.3 A utilização do IMR não impede a aplicação concomitante de outros mecanismos para a avaliação da prestação dos serviços.</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 xml:space="preserve">.18. Durante a execução do objeto, o fiscal técnico deverá monitorar constantemente o nível de qualidade dos serviços para evitar a sua degeneração, devendo intervir para requerer à Contratada a correção das faltas, falhas e irregularidades constatadas. </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 xml:space="preserve">.19. O fiscal técnico deverá apresentar ao preposto da Contratada a avaliação da execução do objeto ou, se for o caso, a avaliação de desempenho e qualidade da prestação dos serviços realizada. </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tab/>
      </w:r>
      <w:r w:rsidR="00112A4E" w:rsidRPr="005C4533">
        <w:rPr>
          <w:rFonts w:ascii="Times New Roman" w:hAnsi="Times New Roman"/>
          <w:sz w:val="22"/>
          <w:szCs w:val="22"/>
        </w:rPr>
        <w:t>17</w:t>
      </w:r>
      <w:r w:rsidRPr="005C4533">
        <w:rPr>
          <w:rFonts w:ascii="Times New Roman" w:hAnsi="Times New Roman"/>
          <w:sz w:val="22"/>
          <w:szCs w:val="22"/>
        </w:rPr>
        <w:t xml:space="preserve">.19.1. Em hipótese alguma, será admitido que a própria Contratada materialize a avaliação de desempenho e qualidade da prestação dos serviços realizada. </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 xml:space="preserve">.20. 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 xml:space="preserve">.21. 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 xml:space="preserve">.22. O fiscal técnico poderá realizar avaliação diária, semanal ou mensal, desde que o período escolhido seja suficiente para avaliar ou, se for o caso, aferir o desempenho e qualidade da prestação dos serviços. </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 xml:space="preserve">.23. O fiscal técnico,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5C704D" w:rsidRPr="005C4533" w:rsidRDefault="00112A4E">
      <w:pPr>
        <w:spacing w:line="360" w:lineRule="auto"/>
        <w:rPr>
          <w:sz w:val="22"/>
          <w:szCs w:val="22"/>
        </w:rPr>
      </w:pPr>
      <w:r w:rsidRPr="005C4533">
        <w:rPr>
          <w:rFonts w:ascii="Times New Roman" w:hAnsi="Times New Roman"/>
          <w:sz w:val="22"/>
          <w:szCs w:val="22"/>
        </w:rPr>
        <w:lastRenderedPageBreak/>
        <w:t>17</w:t>
      </w:r>
      <w:r w:rsidR="00B56C6B" w:rsidRPr="005C4533">
        <w:rPr>
          <w:rFonts w:ascii="Times New Roman" w:hAnsi="Times New Roman"/>
          <w:sz w:val="22"/>
          <w:szCs w:val="22"/>
        </w:rPr>
        <w:t xml:space="preserve">.24. A conformidade do material a ser utilizado na execução dos serviços deverá ser verificada  com o documento da Contratada que contenha sua relação detalhada, de acordo com o estabelecido neste Termo de Referência e na proposta, informando as respectivas quantidades e especificações técnicas, tais como: marca, qualidade e forma de uso. </w:t>
      </w:r>
    </w:p>
    <w:p w:rsidR="005C704D" w:rsidRPr="005C4533" w:rsidRDefault="00112A4E">
      <w:pPr>
        <w:spacing w:line="360" w:lineRule="auto"/>
        <w:rPr>
          <w:sz w:val="22"/>
          <w:szCs w:val="22"/>
        </w:rPr>
      </w:pPr>
      <w:r w:rsidRPr="005C4533">
        <w:rPr>
          <w:rFonts w:ascii="Times New Roman" w:hAnsi="Times New Roman"/>
          <w:sz w:val="22"/>
          <w:szCs w:val="22"/>
        </w:rPr>
        <w:t>17</w:t>
      </w:r>
      <w:r w:rsidR="00B56C6B" w:rsidRPr="005C4533">
        <w:rPr>
          <w:rFonts w:ascii="Times New Roman" w:hAnsi="Times New Roman"/>
          <w:sz w:val="22"/>
          <w:szCs w:val="22"/>
        </w:rPr>
        <w:t>.25. O representante da Contratante deverá promover o registro das ocorrências verificadas, adotando as providências necessárias ao fiel cumprimento das cláusulas contratuais.</w:t>
      </w:r>
    </w:p>
    <w:p w:rsidR="005C704D" w:rsidRPr="005C4533" w:rsidRDefault="00112A4E">
      <w:pPr>
        <w:spacing w:line="360" w:lineRule="auto"/>
        <w:rPr>
          <w:sz w:val="22"/>
          <w:szCs w:val="22"/>
        </w:rPr>
      </w:pPr>
      <w:r w:rsidRPr="005C4533">
        <w:rPr>
          <w:rFonts w:ascii="Times New Roman" w:hAnsi="Times New Roman"/>
          <w:sz w:val="22"/>
          <w:szCs w:val="22"/>
        </w:rPr>
        <w:t>17</w:t>
      </w:r>
      <w:r w:rsidR="00B56C6B" w:rsidRPr="005C4533">
        <w:rPr>
          <w:rFonts w:ascii="Times New Roman" w:hAnsi="Times New Roman"/>
          <w:sz w:val="22"/>
          <w:szCs w:val="22"/>
        </w:rPr>
        <w:t>.26. 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por ato unilateral e escrito da Contratante</w:t>
      </w:r>
      <w:r w:rsidR="00B56C6B" w:rsidRPr="005C4533">
        <w:rPr>
          <w:rFonts w:ascii="Times New Roman" w:hAnsi="Times New Roman"/>
          <w:color w:val="ED1C24"/>
          <w:sz w:val="22"/>
          <w:szCs w:val="22"/>
        </w:rPr>
        <w:t>.</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 xml:space="preserve">.27. 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tab/>
      </w:r>
      <w:r w:rsidR="00112A4E" w:rsidRPr="005C4533">
        <w:rPr>
          <w:rFonts w:ascii="Times New Roman" w:hAnsi="Times New Roman"/>
          <w:sz w:val="22"/>
          <w:szCs w:val="22"/>
        </w:rPr>
        <w:t>17</w:t>
      </w:r>
      <w:r w:rsidRPr="005C4533">
        <w:rPr>
          <w:rFonts w:ascii="Times New Roman" w:hAnsi="Times New Roman"/>
          <w:sz w:val="22"/>
          <w:szCs w:val="22"/>
        </w:rPr>
        <w:t xml:space="preserve">.27.1. Não havendo quitação das obrigações por parte da Contratada no prazo de quinze dias, a Contratante poderá efetuar o pagamento das obrigações diretamente aos empregados da Contratada que tenham participado da execução dos serviços objeto do contrato. </w:t>
      </w:r>
    </w:p>
    <w:p w:rsidR="005C704D" w:rsidRPr="005C4533" w:rsidRDefault="00B56C6B">
      <w:pPr>
        <w:spacing w:line="360" w:lineRule="auto"/>
        <w:rPr>
          <w:rFonts w:ascii="Times New Roman" w:hAnsi="Times New Roman"/>
          <w:sz w:val="22"/>
          <w:szCs w:val="22"/>
        </w:rPr>
      </w:pPr>
      <w:r w:rsidRPr="005C4533">
        <w:rPr>
          <w:rFonts w:ascii="Times New Roman" w:hAnsi="Times New Roman"/>
          <w:sz w:val="22"/>
          <w:szCs w:val="22"/>
        </w:rPr>
        <w:tab/>
      </w:r>
      <w:r w:rsidR="00112A4E" w:rsidRPr="005C4533">
        <w:rPr>
          <w:rFonts w:ascii="Times New Roman" w:hAnsi="Times New Roman"/>
          <w:sz w:val="22"/>
          <w:szCs w:val="22"/>
        </w:rPr>
        <w:t>17</w:t>
      </w:r>
      <w:r w:rsidRPr="005C4533">
        <w:rPr>
          <w:rFonts w:ascii="Times New Roman" w:hAnsi="Times New Roman"/>
          <w:sz w:val="22"/>
          <w:szCs w:val="22"/>
        </w:rPr>
        <w:t xml:space="preserve">.27.2. </w:t>
      </w:r>
      <w:r w:rsidRPr="005C4533">
        <w:rPr>
          <w:rFonts w:ascii="Times New Roman" w:hAnsi="Times New Roman"/>
          <w:color w:val="00000A"/>
          <w:sz w:val="22"/>
          <w:szCs w:val="22"/>
        </w:rPr>
        <w:t xml:space="preserve">O sindicato representante da categoria do trabalhador deverá ser notificado pela Contratante para acompanhar o pagamento das verbas mencionadas. </w:t>
      </w:r>
    </w:p>
    <w:p w:rsidR="005C704D" w:rsidRPr="005C4533" w:rsidRDefault="00B56C6B">
      <w:pPr>
        <w:spacing w:line="360" w:lineRule="auto"/>
        <w:rPr>
          <w:rFonts w:ascii="Times New Roman" w:hAnsi="Times New Roman"/>
          <w:sz w:val="22"/>
          <w:szCs w:val="22"/>
        </w:rPr>
      </w:pPr>
      <w:r w:rsidRPr="005C4533">
        <w:rPr>
          <w:rFonts w:ascii="Times New Roman" w:hAnsi="Times New Roman"/>
          <w:color w:val="00000A"/>
          <w:sz w:val="22"/>
          <w:szCs w:val="22"/>
        </w:rPr>
        <w:tab/>
      </w:r>
      <w:r w:rsidR="00112A4E" w:rsidRPr="005C4533">
        <w:rPr>
          <w:rFonts w:ascii="Times New Roman" w:hAnsi="Times New Roman"/>
          <w:sz w:val="22"/>
          <w:szCs w:val="22"/>
        </w:rPr>
        <w:t>17</w:t>
      </w:r>
      <w:r w:rsidRPr="005C4533">
        <w:rPr>
          <w:rFonts w:ascii="Times New Roman" w:hAnsi="Times New Roman"/>
          <w:color w:val="00000A"/>
          <w:sz w:val="22"/>
          <w:szCs w:val="22"/>
        </w:rPr>
        <w:t xml:space="preserve">.27.3 Tais pagamentos não configuram vínculo empregatício ou implicam a assunção de responsabilidade por quaisquer obrigações dele decorrentes entre a Contratante e os empregados da Contratada. </w:t>
      </w:r>
    </w:p>
    <w:p w:rsidR="005C704D" w:rsidRPr="005C4533" w:rsidRDefault="00112A4E">
      <w:pPr>
        <w:spacing w:line="360" w:lineRule="auto"/>
        <w:rPr>
          <w:rFonts w:ascii="Times New Roman" w:hAnsi="Times New Roman"/>
          <w:sz w:val="22"/>
          <w:szCs w:val="22"/>
        </w:rPr>
      </w:pPr>
      <w:r w:rsidRPr="005C4533">
        <w:rPr>
          <w:rFonts w:ascii="Times New Roman" w:hAnsi="Times New Roman"/>
          <w:sz w:val="22"/>
          <w:szCs w:val="22"/>
        </w:rPr>
        <w:t>17</w:t>
      </w:r>
      <w:r w:rsidR="00B56C6B" w:rsidRPr="005C4533">
        <w:rPr>
          <w:rFonts w:ascii="Times New Roman" w:hAnsi="Times New Roman"/>
          <w:sz w:val="22"/>
          <w:szCs w:val="22"/>
        </w:rPr>
        <w:t xml:space="preserve">.28. 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rsidR="005C704D" w:rsidRPr="005C4533" w:rsidRDefault="00112A4E">
      <w:pPr>
        <w:spacing w:line="360" w:lineRule="auto"/>
        <w:rPr>
          <w:sz w:val="22"/>
          <w:szCs w:val="22"/>
        </w:rPr>
      </w:pPr>
      <w:r w:rsidRPr="005C4533">
        <w:rPr>
          <w:rFonts w:ascii="Times New Roman" w:hAnsi="Times New Roman"/>
          <w:sz w:val="22"/>
          <w:szCs w:val="22"/>
        </w:rPr>
        <w:t>17</w:t>
      </w:r>
      <w:r w:rsidR="00B56C6B" w:rsidRPr="005C4533">
        <w:rPr>
          <w:rFonts w:ascii="Times New Roman" w:hAnsi="Times New Roman"/>
          <w:sz w:val="22"/>
          <w:szCs w:val="22"/>
        </w:rPr>
        <w:t>.29.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w:t>
      </w:r>
      <w:r w:rsidR="00B56C6B" w:rsidRPr="005C4533">
        <w:rPr>
          <w:rFonts w:ascii="Times New Roman" w:hAnsi="Times New Roman"/>
          <w:color w:val="ED1C24"/>
          <w:sz w:val="22"/>
          <w:szCs w:val="22"/>
        </w:rPr>
        <w:t>.</w:t>
      </w:r>
    </w:p>
    <w:p w:rsidR="005C704D" w:rsidRPr="005C4533" w:rsidRDefault="005C704D">
      <w:pPr>
        <w:spacing w:line="360" w:lineRule="auto"/>
        <w:rPr>
          <w:rFonts w:ascii="Times New Roman" w:hAnsi="Times New Roman"/>
          <w:color w:val="ED1C24"/>
          <w:sz w:val="22"/>
          <w:szCs w:val="22"/>
        </w:rPr>
      </w:pPr>
    </w:p>
    <w:p w:rsidR="005C704D" w:rsidRPr="005C4533" w:rsidRDefault="00112A4E">
      <w:pPr>
        <w:spacing w:line="360" w:lineRule="auto"/>
        <w:jc w:val="left"/>
        <w:rPr>
          <w:sz w:val="22"/>
          <w:szCs w:val="22"/>
        </w:rPr>
      </w:pPr>
      <w:r w:rsidRPr="005C4533">
        <w:rPr>
          <w:rFonts w:ascii="Times New Roman" w:eastAsia="PalatinoLinotype" w:hAnsi="Times New Roman"/>
          <w:sz w:val="22"/>
          <w:szCs w:val="22"/>
        </w:rPr>
        <w:t>18</w:t>
      </w:r>
      <w:r w:rsidR="00B56C6B" w:rsidRPr="005C4533">
        <w:rPr>
          <w:rFonts w:ascii="Times New Roman" w:eastAsia="PalatinoLinotype" w:hAnsi="Times New Roman"/>
          <w:sz w:val="22"/>
          <w:szCs w:val="22"/>
        </w:rPr>
        <w:t>. DO RECEBIMENTO E ACEITAÇÃO DO OBJETO.</w:t>
      </w:r>
    </w:p>
    <w:p w:rsidR="005C704D" w:rsidRPr="005C4533" w:rsidRDefault="00112A4E">
      <w:pPr>
        <w:spacing w:line="360" w:lineRule="auto"/>
        <w:rPr>
          <w:sz w:val="22"/>
          <w:szCs w:val="22"/>
        </w:rPr>
      </w:pPr>
      <w:r w:rsidRPr="005C4533">
        <w:rPr>
          <w:rFonts w:ascii="Times New Roman" w:hAnsi="Times New Roman"/>
          <w:sz w:val="22"/>
          <w:szCs w:val="22"/>
        </w:rPr>
        <w:t>18</w:t>
      </w:r>
      <w:r w:rsidR="00B56C6B" w:rsidRPr="005C4533">
        <w:rPr>
          <w:rFonts w:ascii="Times New Roman" w:hAnsi="Times New Roman"/>
          <w:sz w:val="22"/>
          <w:szCs w:val="22"/>
        </w:rPr>
        <w:t>.1 O recebimento provisório ou definitivo do objeto não exclui a responsabilidade da Contratada pelos prejuízos resultantes da incorreta execução do contrato.</w:t>
      </w:r>
    </w:p>
    <w:p w:rsidR="005C704D" w:rsidRPr="005C4533" w:rsidRDefault="00112A4E">
      <w:pPr>
        <w:spacing w:line="360" w:lineRule="auto"/>
        <w:rPr>
          <w:sz w:val="22"/>
          <w:szCs w:val="22"/>
        </w:rPr>
      </w:pPr>
      <w:r w:rsidRPr="005C4533">
        <w:rPr>
          <w:rFonts w:ascii="Times New Roman" w:hAnsi="Times New Roman"/>
          <w:sz w:val="22"/>
          <w:szCs w:val="22"/>
        </w:rPr>
        <w:lastRenderedPageBreak/>
        <w:t>18</w:t>
      </w:r>
      <w:r w:rsidR="00B56C6B" w:rsidRPr="005C4533">
        <w:rPr>
          <w:rFonts w:ascii="Times New Roman" w:hAnsi="Times New Roman"/>
          <w:sz w:val="22"/>
          <w:szCs w:val="22"/>
        </w:rPr>
        <w:t>.2. O recebimento provisório será realizado pelo fiscal técnico, administrativo e setorial ou pela equipe de fiscalização.</w:t>
      </w:r>
    </w:p>
    <w:p w:rsidR="005C704D" w:rsidRPr="005C4533" w:rsidRDefault="00B56C6B">
      <w:pPr>
        <w:spacing w:line="360" w:lineRule="auto"/>
        <w:rPr>
          <w:sz w:val="22"/>
          <w:szCs w:val="22"/>
        </w:rPr>
      </w:pPr>
      <w:r w:rsidRPr="005C4533">
        <w:rPr>
          <w:rFonts w:ascii="Times New Roman" w:hAnsi="Times New Roman"/>
          <w:sz w:val="22"/>
          <w:szCs w:val="22"/>
        </w:rPr>
        <w:tab/>
      </w:r>
      <w:r w:rsidRPr="005C4533">
        <w:rPr>
          <w:rFonts w:ascii="Times New Roman" w:hAnsi="Times New Roman"/>
          <w:sz w:val="22"/>
          <w:szCs w:val="22"/>
        </w:rPr>
        <w:tab/>
      </w:r>
      <w:r w:rsidR="00112A4E" w:rsidRPr="005C4533">
        <w:rPr>
          <w:rFonts w:ascii="Times New Roman" w:hAnsi="Times New Roman"/>
          <w:sz w:val="22"/>
          <w:szCs w:val="22"/>
        </w:rPr>
        <w:t>18</w:t>
      </w:r>
      <w:r w:rsidRPr="005C4533">
        <w:rPr>
          <w:rFonts w:ascii="Times New Roman" w:hAnsi="Times New Roman"/>
          <w:sz w:val="22"/>
          <w:szCs w:val="22"/>
        </w:rPr>
        <w:t>.2.1. Ao final de cada período mensal, o fiscal técnico deverá apurar o resultado das avaliações da execução do objeto e, se for o caso, a análise do desempenho e qualidade da prestação dos serviços realizados em consonância com os indicadores previstos no ato convocatório.</w:t>
      </w:r>
    </w:p>
    <w:p w:rsidR="005C704D" w:rsidRPr="005C4533" w:rsidRDefault="00B56C6B">
      <w:pPr>
        <w:spacing w:before="120" w:after="120" w:line="360" w:lineRule="auto"/>
        <w:rPr>
          <w:rFonts w:ascii="Times New Roman" w:hAnsi="Times New Roman"/>
          <w:sz w:val="22"/>
          <w:szCs w:val="22"/>
        </w:rPr>
      </w:pPr>
      <w:r w:rsidRPr="005C4533">
        <w:rPr>
          <w:rFonts w:ascii="Times New Roman" w:hAnsi="Times New Roman"/>
          <w:sz w:val="22"/>
          <w:szCs w:val="22"/>
        </w:rPr>
        <w:tab/>
      </w:r>
      <w:r w:rsidRPr="005C4533">
        <w:rPr>
          <w:rFonts w:ascii="Times New Roman" w:hAnsi="Times New Roman"/>
          <w:sz w:val="22"/>
          <w:szCs w:val="22"/>
        </w:rPr>
        <w:tab/>
      </w:r>
      <w:r w:rsidR="00112A4E" w:rsidRPr="005C4533">
        <w:rPr>
          <w:rFonts w:ascii="Times New Roman" w:hAnsi="Times New Roman"/>
          <w:sz w:val="22"/>
          <w:szCs w:val="22"/>
        </w:rPr>
        <w:t>18</w:t>
      </w:r>
      <w:r w:rsidRPr="005C4533">
        <w:rPr>
          <w:rFonts w:ascii="Times New Roman" w:hAnsi="Times New Roman"/>
          <w:sz w:val="22"/>
          <w:szCs w:val="22"/>
        </w:rPr>
        <w:t>.2.2. Ao final de cada período mensal, o fiscal administrativo deverá verificar a efetiva realização dos dispêndios concernentes aos salários e às obrigações trabalhistas, previdenciárias e com o FGTS do mês anterior.</w:t>
      </w:r>
    </w:p>
    <w:p w:rsidR="005C704D" w:rsidRPr="005C4533" w:rsidRDefault="00B56C6B">
      <w:pPr>
        <w:spacing w:before="120" w:after="120" w:line="360" w:lineRule="auto"/>
        <w:rPr>
          <w:rFonts w:ascii="Times New Roman" w:hAnsi="Times New Roman"/>
          <w:sz w:val="22"/>
          <w:szCs w:val="22"/>
        </w:rPr>
      </w:pPr>
      <w:r w:rsidRPr="005C4533">
        <w:rPr>
          <w:rFonts w:ascii="Times New Roman" w:hAnsi="Times New Roman"/>
          <w:sz w:val="22"/>
          <w:szCs w:val="22"/>
        </w:rPr>
        <w:tab/>
      </w:r>
      <w:r w:rsidRPr="005C4533">
        <w:rPr>
          <w:rFonts w:ascii="Times New Roman" w:hAnsi="Times New Roman"/>
          <w:sz w:val="22"/>
          <w:szCs w:val="22"/>
        </w:rPr>
        <w:tab/>
      </w:r>
      <w:r w:rsidR="00112A4E" w:rsidRPr="005C4533">
        <w:rPr>
          <w:rFonts w:ascii="Times New Roman" w:hAnsi="Times New Roman"/>
          <w:sz w:val="22"/>
          <w:szCs w:val="22"/>
        </w:rPr>
        <w:t>18</w:t>
      </w:r>
      <w:r w:rsidRPr="005C4533">
        <w:rPr>
          <w:rFonts w:ascii="Times New Roman" w:hAnsi="Times New Roman"/>
          <w:sz w:val="22"/>
          <w:szCs w:val="22"/>
        </w:rPr>
        <w:t>.2.3. Será elaborado relatório circunstanciado, com registro, análise e conclusão acerca das ocorrências na execução do contrato, o qual será encaminhado ao gestor do contrato para recebimento definitivo.</w:t>
      </w:r>
    </w:p>
    <w:p w:rsidR="005C704D" w:rsidRPr="005C4533" w:rsidRDefault="00B56C6B">
      <w:pPr>
        <w:spacing w:before="120" w:after="120" w:line="360" w:lineRule="auto"/>
        <w:rPr>
          <w:sz w:val="22"/>
          <w:szCs w:val="22"/>
        </w:rPr>
      </w:pPr>
      <w:r w:rsidRPr="005C4533">
        <w:rPr>
          <w:rFonts w:ascii="Times New Roman" w:hAnsi="Times New Roman"/>
          <w:sz w:val="22"/>
          <w:szCs w:val="22"/>
        </w:rPr>
        <w:tab/>
      </w:r>
      <w:r w:rsidRPr="005C4533">
        <w:rPr>
          <w:rFonts w:ascii="Times New Roman" w:hAnsi="Times New Roman"/>
          <w:sz w:val="22"/>
          <w:szCs w:val="22"/>
        </w:rPr>
        <w:tab/>
      </w:r>
      <w:r w:rsidR="00112A4E" w:rsidRPr="005C4533">
        <w:rPr>
          <w:rFonts w:ascii="Times New Roman" w:hAnsi="Times New Roman"/>
          <w:sz w:val="22"/>
          <w:szCs w:val="22"/>
        </w:rPr>
        <w:t>18</w:t>
      </w:r>
      <w:r w:rsidRPr="005C4533">
        <w:rPr>
          <w:rFonts w:ascii="Times New Roman" w:hAnsi="Times New Roman"/>
          <w:sz w:val="22"/>
          <w:szCs w:val="22"/>
        </w:rPr>
        <w:t>.2.3.1 Quando a fiscalização for exercida por um único servidor, o relatório circunstanciado deverá conter registro, análise e conclusão acerca das ocorrências na execução do contrato, em relação à fiscalização técnica e administrativa, devendo ser encaminhado ao gestor do contrato para recebimento definitivo.</w:t>
      </w:r>
    </w:p>
    <w:p w:rsidR="005C704D" w:rsidRPr="005C4533" w:rsidRDefault="00112A4E">
      <w:pPr>
        <w:spacing w:before="120" w:after="120" w:line="360" w:lineRule="auto"/>
        <w:rPr>
          <w:sz w:val="22"/>
          <w:szCs w:val="22"/>
        </w:rPr>
      </w:pPr>
      <w:r w:rsidRPr="005C4533">
        <w:rPr>
          <w:rFonts w:ascii="Times New Roman" w:hAnsi="Times New Roman"/>
          <w:sz w:val="22"/>
          <w:szCs w:val="22"/>
        </w:rPr>
        <w:t>1818</w:t>
      </w:r>
      <w:r w:rsidR="00B56C6B" w:rsidRPr="005C4533">
        <w:rPr>
          <w:rFonts w:ascii="Times New Roman" w:hAnsi="Times New Roman"/>
          <w:sz w:val="22"/>
          <w:szCs w:val="22"/>
        </w:rPr>
        <w:t>.3. O recebimento definitivo, ato que concretiza o ateste da execução dos serviços, será realizado pelo gestor do contrato.</w:t>
      </w:r>
    </w:p>
    <w:p w:rsidR="005C704D" w:rsidRPr="005C4533" w:rsidRDefault="00B56C6B">
      <w:pPr>
        <w:spacing w:before="120" w:after="120" w:line="360" w:lineRule="auto"/>
        <w:rPr>
          <w:rFonts w:ascii="Times New Roman" w:hAnsi="Times New Roman"/>
          <w:sz w:val="22"/>
          <w:szCs w:val="22"/>
        </w:rPr>
      </w:pPr>
      <w:r w:rsidRPr="005C4533">
        <w:rPr>
          <w:rFonts w:ascii="Times New Roman" w:hAnsi="Times New Roman"/>
          <w:sz w:val="22"/>
          <w:szCs w:val="22"/>
        </w:rPr>
        <w:tab/>
      </w:r>
      <w:r w:rsidR="00112A4E" w:rsidRPr="005C4533">
        <w:rPr>
          <w:rFonts w:ascii="Times New Roman" w:hAnsi="Times New Roman"/>
          <w:sz w:val="22"/>
          <w:szCs w:val="22"/>
        </w:rPr>
        <w:t>18</w:t>
      </w:r>
      <w:r w:rsidRPr="005C4533">
        <w:rPr>
          <w:rFonts w:ascii="Times New Roman" w:hAnsi="Times New Roman"/>
          <w:sz w:val="22"/>
          <w:szCs w:val="22"/>
        </w:rPr>
        <w:t>.3.1. O gestor do contrato analisará os relatórios e toda documentação apresentada pela fiscalização técnica e administrativa e, caso haja irregularidades que impeçam a liquidação e o pagamento da despesa, indicará as cláusulas contratuais pertinentes, solicitando à Contratada, por escrito, as respectivas correções.</w:t>
      </w:r>
    </w:p>
    <w:p w:rsidR="005C704D" w:rsidRPr="005C4533" w:rsidRDefault="00112A4E">
      <w:pPr>
        <w:spacing w:before="120" w:after="120" w:line="360" w:lineRule="auto"/>
        <w:rPr>
          <w:sz w:val="22"/>
          <w:szCs w:val="22"/>
        </w:rPr>
      </w:pPr>
      <w:r w:rsidRPr="005C4533">
        <w:rPr>
          <w:rFonts w:ascii="Times New Roman" w:hAnsi="Times New Roman"/>
          <w:sz w:val="22"/>
          <w:szCs w:val="22"/>
        </w:rPr>
        <w:t>18</w:t>
      </w:r>
      <w:r w:rsidR="00B56C6B" w:rsidRPr="005C4533">
        <w:rPr>
          <w:rFonts w:ascii="Times New Roman" w:hAnsi="Times New Roman"/>
          <w:sz w:val="22"/>
          <w:szCs w:val="22"/>
        </w:rPr>
        <w:t>.3.2. 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rsidR="005C704D" w:rsidRPr="005C4533" w:rsidRDefault="003F0A0A">
      <w:pPr>
        <w:spacing w:before="120" w:after="120" w:line="360" w:lineRule="auto"/>
        <w:rPr>
          <w:sz w:val="22"/>
          <w:szCs w:val="22"/>
        </w:rPr>
      </w:pPr>
      <w:r w:rsidRPr="005C4533">
        <w:rPr>
          <w:rFonts w:ascii="Times New Roman" w:hAnsi="Times New Roman"/>
          <w:sz w:val="22"/>
          <w:szCs w:val="22"/>
        </w:rPr>
        <w:t>19</w:t>
      </w:r>
      <w:r w:rsidR="00B56C6B" w:rsidRPr="005C4533">
        <w:rPr>
          <w:rFonts w:ascii="Times New Roman" w:hAnsi="Times New Roman"/>
          <w:sz w:val="22"/>
          <w:szCs w:val="22"/>
        </w:rPr>
        <w:t>. DAS SANÇÕES ADMINISTRATIVAS</w:t>
      </w:r>
    </w:p>
    <w:p w:rsidR="005C704D" w:rsidRPr="005C4533" w:rsidRDefault="003F0A0A">
      <w:pPr>
        <w:spacing w:before="120" w:after="120" w:line="360" w:lineRule="auto"/>
        <w:rPr>
          <w:sz w:val="22"/>
          <w:szCs w:val="22"/>
        </w:rPr>
      </w:pPr>
      <w:r w:rsidRPr="005C4533">
        <w:rPr>
          <w:rFonts w:ascii="Times New Roman" w:hAnsi="Times New Roman"/>
          <w:sz w:val="22"/>
          <w:szCs w:val="22"/>
        </w:rPr>
        <w:t>19</w:t>
      </w:r>
      <w:r w:rsidR="00B56C6B" w:rsidRPr="005C4533">
        <w:rPr>
          <w:rFonts w:ascii="Times New Roman" w:hAnsi="Times New Roman"/>
          <w:sz w:val="22"/>
          <w:szCs w:val="22"/>
        </w:rPr>
        <w:t>.1. Comete infração administrativa nos termos da Lei nº 10.520, de 2002, a Contratada que:</w:t>
      </w:r>
    </w:p>
    <w:p w:rsidR="005C704D" w:rsidRPr="005C4533" w:rsidRDefault="00B56C6B">
      <w:pPr>
        <w:pStyle w:val="PargrafodaLista1"/>
        <w:spacing w:before="120" w:after="120" w:line="276" w:lineRule="auto"/>
        <w:ind w:left="0" w:right="-30"/>
        <w:jc w:val="both"/>
        <w:rPr>
          <w:rFonts w:ascii="Arial" w:hAnsi="Arial" w:cs="Arial"/>
          <w:sz w:val="22"/>
          <w:szCs w:val="22"/>
        </w:rPr>
      </w:pPr>
      <w:r w:rsidRPr="005C4533">
        <w:rPr>
          <w:rFonts w:ascii="Times New Roman" w:hAnsi="Times New Roman" w:cs="Arial"/>
          <w:sz w:val="22"/>
          <w:szCs w:val="22"/>
        </w:rPr>
        <w:tab/>
      </w:r>
      <w:r w:rsidR="003F0A0A" w:rsidRPr="005C4533">
        <w:rPr>
          <w:rFonts w:ascii="Times New Roman" w:hAnsi="Times New Roman"/>
          <w:sz w:val="22"/>
          <w:szCs w:val="22"/>
        </w:rPr>
        <w:t>19</w:t>
      </w:r>
      <w:r w:rsidRPr="005C4533">
        <w:rPr>
          <w:rFonts w:ascii="Times New Roman" w:hAnsi="Times New Roman" w:cs="Arial"/>
          <w:sz w:val="22"/>
          <w:szCs w:val="22"/>
        </w:rPr>
        <w:t>.1.1. inexecutar total ou parcialmente qualquer das obrigações assumidas em decorrência da contratação;</w:t>
      </w:r>
    </w:p>
    <w:p w:rsidR="005C704D" w:rsidRPr="005C4533" w:rsidRDefault="00B56C6B">
      <w:pPr>
        <w:pStyle w:val="PargrafodaLista1"/>
        <w:spacing w:before="120" w:after="120" w:line="276" w:lineRule="auto"/>
        <w:ind w:left="0" w:right="-30"/>
        <w:jc w:val="both"/>
        <w:rPr>
          <w:rFonts w:ascii="Arial" w:hAnsi="Arial" w:cs="Arial"/>
          <w:sz w:val="22"/>
          <w:szCs w:val="22"/>
        </w:rPr>
      </w:pPr>
      <w:r w:rsidRPr="005C4533">
        <w:rPr>
          <w:rFonts w:ascii="Times New Roman" w:hAnsi="Times New Roman" w:cs="Arial"/>
          <w:sz w:val="22"/>
          <w:szCs w:val="22"/>
        </w:rPr>
        <w:tab/>
      </w:r>
      <w:r w:rsidR="003F0A0A" w:rsidRPr="005C4533">
        <w:rPr>
          <w:rFonts w:ascii="Times New Roman" w:hAnsi="Times New Roman"/>
          <w:sz w:val="22"/>
          <w:szCs w:val="22"/>
        </w:rPr>
        <w:t>19</w:t>
      </w:r>
      <w:r w:rsidRPr="005C4533">
        <w:rPr>
          <w:rFonts w:ascii="Times New Roman" w:hAnsi="Times New Roman" w:cs="Arial"/>
          <w:sz w:val="22"/>
          <w:szCs w:val="22"/>
        </w:rPr>
        <w:t>.1.2. ensejar o retardamento da execução do objeto;</w:t>
      </w:r>
    </w:p>
    <w:p w:rsidR="005C704D" w:rsidRPr="005C4533" w:rsidRDefault="00B56C6B">
      <w:pPr>
        <w:pStyle w:val="PargrafodaLista1"/>
        <w:spacing w:before="120" w:after="120" w:line="276" w:lineRule="auto"/>
        <w:ind w:left="0" w:right="-30"/>
        <w:jc w:val="both"/>
        <w:rPr>
          <w:rFonts w:ascii="Arial" w:hAnsi="Arial" w:cs="Arial"/>
          <w:sz w:val="22"/>
          <w:szCs w:val="22"/>
        </w:rPr>
      </w:pPr>
      <w:r w:rsidRPr="005C4533">
        <w:rPr>
          <w:rFonts w:ascii="Times New Roman" w:hAnsi="Times New Roman" w:cs="Arial"/>
          <w:sz w:val="22"/>
          <w:szCs w:val="22"/>
        </w:rPr>
        <w:tab/>
      </w:r>
      <w:r w:rsidR="003F0A0A" w:rsidRPr="005C4533">
        <w:rPr>
          <w:rFonts w:ascii="Times New Roman" w:hAnsi="Times New Roman"/>
          <w:sz w:val="22"/>
          <w:szCs w:val="22"/>
        </w:rPr>
        <w:t>19</w:t>
      </w:r>
      <w:r w:rsidRPr="005C4533">
        <w:rPr>
          <w:rFonts w:ascii="Times New Roman" w:hAnsi="Times New Roman" w:cs="Arial"/>
          <w:sz w:val="22"/>
          <w:szCs w:val="22"/>
        </w:rPr>
        <w:t>.1.3. falhar ou fraudar na execução do contrato;</w:t>
      </w:r>
    </w:p>
    <w:p w:rsidR="005C704D" w:rsidRPr="005C4533" w:rsidRDefault="00B56C6B">
      <w:pPr>
        <w:pStyle w:val="PargrafodaLista1"/>
        <w:spacing w:before="120" w:after="120" w:line="276" w:lineRule="auto"/>
        <w:ind w:left="0" w:right="-30"/>
        <w:jc w:val="both"/>
        <w:rPr>
          <w:rFonts w:ascii="Arial" w:hAnsi="Arial" w:cs="Arial"/>
          <w:sz w:val="22"/>
          <w:szCs w:val="22"/>
        </w:rPr>
      </w:pPr>
      <w:r w:rsidRPr="005C4533">
        <w:rPr>
          <w:rFonts w:ascii="Times New Roman" w:hAnsi="Times New Roman" w:cs="Arial"/>
          <w:sz w:val="22"/>
          <w:szCs w:val="22"/>
        </w:rPr>
        <w:tab/>
      </w:r>
      <w:r w:rsidR="003F0A0A" w:rsidRPr="005C4533">
        <w:rPr>
          <w:rFonts w:ascii="Times New Roman" w:hAnsi="Times New Roman"/>
          <w:sz w:val="22"/>
          <w:szCs w:val="22"/>
        </w:rPr>
        <w:t>19</w:t>
      </w:r>
      <w:r w:rsidRPr="005C4533">
        <w:rPr>
          <w:rFonts w:ascii="Times New Roman" w:hAnsi="Times New Roman" w:cs="Arial"/>
          <w:sz w:val="22"/>
          <w:szCs w:val="22"/>
        </w:rPr>
        <w:t>.1.4. comportar-se de modo inidôneo; ou</w:t>
      </w:r>
    </w:p>
    <w:p w:rsidR="005C704D" w:rsidRPr="005C4533" w:rsidRDefault="00B56C6B">
      <w:pPr>
        <w:pStyle w:val="PargrafodaLista1"/>
        <w:spacing w:before="120" w:after="120" w:line="276" w:lineRule="auto"/>
        <w:ind w:left="0" w:right="-30"/>
        <w:jc w:val="both"/>
        <w:rPr>
          <w:rFonts w:ascii="Arial" w:hAnsi="Arial" w:cs="Arial"/>
          <w:sz w:val="22"/>
          <w:szCs w:val="22"/>
        </w:rPr>
      </w:pPr>
      <w:r w:rsidRPr="005C4533">
        <w:rPr>
          <w:rFonts w:ascii="Times New Roman" w:hAnsi="Times New Roman" w:cs="Arial"/>
          <w:sz w:val="22"/>
          <w:szCs w:val="22"/>
        </w:rPr>
        <w:lastRenderedPageBreak/>
        <w:tab/>
      </w:r>
      <w:r w:rsidR="003F0A0A" w:rsidRPr="005C4533">
        <w:rPr>
          <w:rFonts w:ascii="Times New Roman" w:hAnsi="Times New Roman"/>
          <w:sz w:val="22"/>
          <w:szCs w:val="22"/>
        </w:rPr>
        <w:t>19</w:t>
      </w:r>
      <w:r w:rsidRPr="005C4533">
        <w:rPr>
          <w:rFonts w:ascii="Times New Roman" w:hAnsi="Times New Roman" w:cs="Arial"/>
          <w:sz w:val="22"/>
          <w:szCs w:val="22"/>
        </w:rPr>
        <w:t>.1.5. cometer fraude fiscal.</w:t>
      </w:r>
    </w:p>
    <w:p w:rsidR="005C704D" w:rsidRPr="005C4533" w:rsidRDefault="003F0A0A">
      <w:pPr>
        <w:spacing w:before="120" w:after="120" w:line="360" w:lineRule="auto"/>
        <w:ind w:right="-30"/>
        <w:rPr>
          <w:rFonts w:ascii="Times New Roman" w:hAnsi="Times New Roman"/>
          <w:sz w:val="22"/>
          <w:szCs w:val="22"/>
        </w:rPr>
      </w:pPr>
      <w:r w:rsidRPr="005C4533">
        <w:rPr>
          <w:rFonts w:ascii="Times New Roman" w:hAnsi="Times New Roman"/>
          <w:sz w:val="22"/>
          <w:szCs w:val="22"/>
        </w:rPr>
        <w:t>19</w:t>
      </w:r>
      <w:r w:rsidR="00B56C6B" w:rsidRPr="005C4533">
        <w:rPr>
          <w:rFonts w:ascii="Times New Roman" w:hAnsi="Times New Roman"/>
          <w:sz w:val="22"/>
          <w:szCs w:val="22"/>
        </w:rPr>
        <w:t>.2. Comete falta grave, podendo ensejar a rescisão unilateral da avença, sem prejuízo da aplicação de sanção pecuniária e do impedimento para licitar e contratar com a União, nos termos do art. 7º da Lei 10.520, de 2002, aquele que:</w:t>
      </w:r>
    </w:p>
    <w:p w:rsidR="005C704D" w:rsidRPr="005C4533" w:rsidRDefault="00B56C6B">
      <w:pPr>
        <w:spacing w:before="120" w:after="120" w:line="360" w:lineRule="auto"/>
        <w:ind w:right="-30"/>
        <w:rPr>
          <w:sz w:val="22"/>
          <w:szCs w:val="22"/>
        </w:rPr>
      </w:pPr>
      <w:r w:rsidRPr="005C4533">
        <w:rPr>
          <w:rFonts w:ascii="Times New Roman" w:hAnsi="Times New Roman"/>
          <w:sz w:val="22"/>
          <w:szCs w:val="22"/>
        </w:rPr>
        <w:tab/>
      </w:r>
      <w:r w:rsidR="003F0A0A" w:rsidRPr="005C4533">
        <w:rPr>
          <w:rFonts w:ascii="Times New Roman" w:hAnsi="Times New Roman"/>
          <w:sz w:val="22"/>
          <w:szCs w:val="22"/>
        </w:rPr>
        <w:t>19</w:t>
      </w:r>
      <w:r w:rsidRPr="005C4533">
        <w:rPr>
          <w:rFonts w:ascii="Times New Roman" w:hAnsi="Times New Roman"/>
          <w:sz w:val="22"/>
          <w:szCs w:val="22"/>
        </w:rPr>
        <w:t>.2.1. não promover o recolhimento das contribuições relativas ao FGTS e à Previdência Social exigíveis até o momento da apresentação da fatura;</w:t>
      </w:r>
    </w:p>
    <w:p w:rsidR="005C704D" w:rsidRPr="005C4533" w:rsidRDefault="00B56C6B">
      <w:pPr>
        <w:spacing w:before="120" w:after="120" w:line="360" w:lineRule="auto"/>
        <w:ind w:right="-30"/>
        <w:rPr>
          <w:sz w:val="22"/>
          <w:szCs w:val="22"/>
        </w:rPr>
      </w:pPr>
      <w:r w:rsidRPr="005C4533">
        <w:rPr>
          <w:rFonts w:ascii="Times New Roman" w:hAnsi="Times New Roman"/>
          <w:sz w:val="22"/>
          <w:szCs w:val="22"/>
        </w:rPr>
        <w:tab/>
      </w:r>
      <w:r w:rsidR="003F0A0A" w:rsidRPr="005C4533">
        <w:rPr>
          <w:rFonts w:ascii="Times New Roman" w:hAnsi="Times New Roman"/>
          <w:sz w:val="22"/>
          <w:szCs w:val="22"/>
        </w:rPr>
        <w:t>19</w:t>
      </w:r>
      <w:r w:rsidRPr="005C4533">
        <w:rPr>
          <w:rFonts w:ascii="Times New Roman" w:hAnsi="Times New Roman"/>
          <w:sz w:val="22"/>
          <w:szCs w:val="22"/>
        </w:rPr>
        <w:t>.2.2. deixar de realizar pagamento do salário, do vale-transporte e do auxílio-alimentação no dia fixado.</w:t>
      </w:r>
    </w:p>
    <w:p w:rsidR="005C704D" w:rsidRPr="005C4533" w:rsidRDefault="00B56C6B">
      <w:pPr>
        <w:spacing w:before="120" w:after="120" w:line="360" w:lineRule="auto"/>
        <w:ind w:right="-30"/>
        <w:rPr>
          <w:rFonts w:ascii="Times New Roman" w:hAnsi="Times New Roman"/>
          <w:sz w:val="22"/>
          <w:szCs w:val="22"/>
        </w:rPr>
      </w:pPr>
      <w:r w:rsidRPr="005C4533">
        <w:rPr>
          <w:rFonts w:ascii="Times New Roman" w:hAnsi="Times New Roman"/>
          <w:sz w:val="22"/>
          <w:szCs w:val="22"/>
        </w:rPr>
        <w:tab/>
      </w:r>
      <w:r w:rsidR="003F0A0A" w:rsidRPr="005C4533">
        <w:rPr>
          <w:rFonts w:ascii="Times New Roman" w:hAnsi="Times New Roman"/>
          <w:sz w:val="22"/>
          <w:szCs w:val="22"/>
        </w:rPr>
        <w:t>19</w:t>
      </w:r>
      <w:r w:rsidRPr="005C4533">
        <w:rPr>
          <w:rFonts w:ascii="Times New Roman" w:hAnsi="Times New Roman"/>
          <w:sz w:val="22"/>
          <w:szCs w:val="22"/>
        </w:rPr>
        <w:t xml:space="preserve">.2.3. Pela inexecução </w:t>
      </w:r>
      <w:r w:rsidRPr="005C4533">
        <w:rPr>
          <w:rFonts w:ascii="Times New Roman" w:hAnsi="Times New Roman"/>
          <w:sz w:val="22"/>
          <w:szCs w:val="22"/>
          <w:u w:val="single"/>
        </w:rPr>
        <w:t>total ou parcial</w:t>
      </w:r>
      <w:r w:rsidRPr="005C4533">
        <w:rPr>
          <w:rFonts w:ascii="Times New Roman" w:hAnsi="Times New Roman"/>
          <w:sz w:val="22"/>
          <w:szCs w:val="22"/>
        </w:rPr>
        <w:t xml:space="preserve"> do objeto deste contrato, a Administração pode aplicar à Contratada as seguintes sanções:</w:t>
      </w:r>
    </w:p>
    <w:p w:rsidR="005C704D" w:rsidRPr="005C4533" w:rsidRDefault="00B56C6B">
      <w:pPr>
        <w:pStyle w:val="PargrafodaLista1"/>
        <w:spacing w:before="120" w:after="120" w:line="360" w:lineRule="auto"/>
        <w:ind w:left="0" w:right="-30"/>
        <w:jc w:val="both"/>
        <w:rPr>
          <w:rFonts w:ascii="Arial" w:hAnsi="Arial" w:cs="Arial"/>
          <w:sz w:val="22"/>
          <w:szCs w:val="22"/>
        </w:rPr>
      </w:pPr>
      <w:r w:rsidRPr="005C4533">
        <w:rPr>
          <w:rFonts w:ascii="Times New Roman" w:hAnsi="Times New Roman" w:cs="Arial"/>
          <w:sz w:val="22"/>
          <w:szCs w:val="22"/>
        </w:rPr>
        <w:tab/>
      </w:r>
      <w:r w:rsidR="003F0A0A" w:rsidRPr="005C4533">
        <w:rPr>
          <w:rFonts w:ascii="Times New Roman" w:hAnsi="Times New Roman"/>
          <w:sz w:val="22"/>
          <w:szCs w:val="22"/>
        </w:rPr>
        <w:t>1919</w:t>
      </w:r>
      <w:r w:rsidRPr="005C4533">
        <w:rPr>
          <w:rFonts w:ascii="Times New Roman" w:hAnsi="Times New Roman" w:cs="Arial"/>
          <w:sz w:val="22"/>
          <w:szCs w:val="22"/>
        </w:rPr>
        <w:t xml:space="preserve">.2.4. </w:t>
      </w:r>
      <w:r w:rsidRPr="005C4533">
        <w:rPr>
          <w:rFonts w:ascii="Times New Roman" w:hAnsi="Times New Roman" w:cs="Arial"/>
          <w:b/>
          <w:bCs/>
          <w:sz w:val="22"/>
          <w:szCs w:val="22"/>
        </w:rPr>
        <w:t>Advertência por escrito</w:t>
      </w:r>
      <w:r w:rsidRPr="005C4533">
        <w:rPr>
          <w:rFonts w:ascii="Times New Roman" w:hAnsi="Times New Roman" w:cs="Arial"/>
          <w:sz w:val="22"/>
          <w:szCs w:val="22"/>
        </w:rPr>
        <w:t>, quando do não cumprimento de quaisquer das obrigações contratuais consideradas faltas leves, assim entendidas aquelas que não acarretam prejuízos significativos para o serviço contratado;</w:t>
      </w:r>
    </w:p>
    <w:p w:rsidR="005C704D" w:rsidRPr="005C4533" w:rsidRDefault="00B56C6B">
      <w:pPr>
        <w:pStyle w:val="PargrafodaLista1"/>
        <w:spacing w:before="120" w:after="120" w:line="360" w:lineRule="auto"/>
        <w:ind w:left="0" w:right="-30"/>
        <w:jc w:val="both"/>
        <w:rPr>
          <w:rFonts w:ascii="Arial" w:hAnsi="Arial" w:cs="Arial"/>
          <w:sz w:val="22"/>
          <w:szCs w:val="22"/>
        </w:rPr>
      </w:pPr>
      <w:r w:rsidRPr="005C4533">
        <w:rPr>
          <w:rFonts w:ascii="Times New Roman" w:hAnsi="Times New Roman" w:cs="Arial"/>
          <w:sz w:val="22"/>
          <w:szCs w:val="22"/>
        </w:rPr>
        <w:tab/>
      </w:r>
      <w:r w:rsidR="003F0A0A" w:rsidRPr="005C4533">
        <w:rPr>
          <w:rFonts w:ascii="Times New Roman" w:hAnsi="Times New Roman"/>
          <w:sz w:val="22"/>
          <w:szCs w:val="22"/>
        </w:rPr>
        <w:t>19</w:t>
      </w:r>
      <w:r w:rsidRPr="005C4533">
        <w:rPr>
          <w:rFonts w:ascii="Times New Roman" w:hAnsi="Times New Roman" w:cs="Arial"/>
          <w:sz w:val="22"/>
          <w:szCs w:val="22"/>
        </w:rPr>
        <w:t xml:space="preserve">.2.5. </w:t>
      </w:r>
      <w:r w:rsidRPr="005C4533">
        <w:rPr>
          <w:rFonts w:ascii="Times New Roman" w:hAnsi="Times New Roman" w:cs="Arial"/>
          <w:b/>
          <w:bCs/>
          <w:sz w:val="22"/>
          <w:szCs w:val="22"/>
        </w:rPr>
        <w:t>Multa de</w:t>
      </w:r>
      <w:r w:rsidRPr="005C4533">
        <w:rPr>
          <w:rFonts w:ascii="Times New Roman" w:hAnsi="Times New Roman" w:cs="Arial"/>
          <w:sz w:val="22"/>
          <w:szCs w:val="22"/>
        </w:rPr>
        <w:t xml:space="preserve">: </w:t>
      </w:r>
    </w:p>
    <w:p w:rsidR="005C704D" w:rsidRPr="005C4533" w:rsidRDefault="00B56C6B">
      <w:pPr>
        <w:pStyle w:val="PargrafodaLista1"/>
        <w:spacing w:before="120" w:after="120" w:line="360" w:lineRule="auto"/>
        <w:ind w:left="0" w:right="-30"/>
        <w:jc w:val="both"/>
        <w:rPr>
          <w:rFonts w:ascii="Arial" w:hAnsi="Arial" w:cs="Arial"/>
          <w:sz w:val="22"/>
          <w:szCs w:val="22"/>
        </w:rPr>
      </w:pPr>
      <w:r w:rsidRPr="005C4533">
        <w:rPr>
          <w:rFonts w:ascii="Times New Roman" w:hAnsi="Times New Roman" w:cs="Arial"/>
          <w:sz w:val="22"/>
          <w:szCs w:val="22"/>
        </w:rPr>
        <w:tab/>
      </w:r>
      <w:r w:rsidR="003F0A0A" w:rsidRPr="005C4533">
        <w:rPr>
          <w:rFonts w:ascii="Times New Roman" w:hAnsi="Times New Roman"/>
          <w:sz w:val="22"/>
          <w:szCs w:val="22"/>
        </w:rPr>
        <w:t>19</w:t>
      </w:r>
      <w:r w:rsidRPr="005C4533">
        <w:rPr>
          <w:rFonts w:ascii="Times New Roman" w:hAnsi="Times New Roman" w:cs="Arial"/>
          <w:sz w:val="22"/>
          <w:szCs w:val="22"/>
        </w:rPr>
        <w:t xml:space="preserve">.2.5.1. 0,1% (um décimo por cento) até 0,2% (dois décimos por cento) por dia sobre o valor adjudicado em caso de atraso na execução dos serviços, limitada a </w:t>
      </w:r>
      <w:r w:rsidRPr="005C4533">
        <w:rPr>
          <w:rFonts w:ascii="Times New Roman" w:hAnsi="Times New Roman" w:cs="Arial"/>
          <w:color w:val="000000"/>
          <w:sz w:val="22"/>
          <w:szCs w:val="22"/>
        </w:rPr>
        <w:t>incidência a 15 (quinze) dias</w:t>
      </w:r>
      <w:r w:rsidRPr="005C4533">
        <w:rPr>
          <w:rFonts w:ascii="Times New Roman" w:hAnsi="Times New Roman" w:cs="Arial"/>
          <w:sz w:val="22"/>
          <w:szCs w:val="22"/>
        </w:rPr>
        <w:t xml:space="preserve">.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rsidR="005C704D" w:rsidRPr="005C4533" w:rsidRDefault="00B56C6B">
      <w:pPr>
        <w:pStyle w:val="PargrafodaLista1"/>
        <w:spacing w:before="120" w:after="120" w:line="360" w:lineRule="auto"/>
        <w:ind w:left="0" w:right="-30"/>
        <w:jc w:val="both"/>
        <w:rPr>
          <w:rFonts w:ascii="Arial" w:hAnsi="Arial" w:cs="Arial"/>
          <w:sz w:val="22"/>
          <w:szCs w:val="22"/>
        </w:rPr>
      </w:pPr>
      <w:r w:rsidRPr="005C4533">
        <w:rPr>
          <w:rFonts w:ascii="Times New Roman" w:hAnsi="Times New Roman" w:cs="Arial"/>
          <w:sz w:val="22"/>
          <w:szCs w:val="22"/>
        </w:rPr>
        <w:tab/>
      </w:r>
      <w:r w:rsidR="003F0A0A" w:rsidRPr="005C4533">
        <w:rPr>
          <w:rFonts w:ascii="Times New Roman" w:hAnsi="Times New Roman"/>
          <w:sz w:val="22"/>
          <w:szCs w:val="22"/>
        </w:rPr>
        <w:t>19</w:t>
      </w:r>
      <w:r w:rsidRPr="005C4533">
        <w:rPr>
          <w:rFonts w:ascii="Times New Roman" w:hAnsi="Times New Roman" w:cs="Arial"/>
          <w:sz w:val="22"/>
          <w:szCs w:val="22"/>
        </w:rPr>
        <w:t xml:space="preserve">.2.5.2. 0,1% (um décimo por cento) até 10% (dez por cento) sobre o valor adjudicado, em caso de atraso na execução do objeto, por período superior ao previsto no </w:t>
      </w:r>
      <w:r w:rsidRPr="005C4533">
        <w:rPr>
          <w:rFonts w:ascii="Times New Roman" w:hAnsi="Times New Roman" w:cs="Arial"/>
          <w:color w:val="000000"/>
          <w:sz w:val="22"/>
          <w:szCs w:val="22"/>
        </w:rPr>
        <w:t>subitem acima,</w:t>
      </w:r>
      <w:r w:rsidRPr="005C4533">
        <w:rPr>
          <w:rFonts w:ascii="Times New Roman" w:hAnsi="Times New Roman" w:cs="Arial"/>
          <w:sz w:val="22"/>
          <w:szCs w:val="22"/>
        </w:rPr>
        <w:t xml:space="preserve"> ou de inexecução parcial da obrigação assumida;</w:t>
      </w:r>
    </w:p>
    <w:p w:rsidR="005C704D" w:rsidRPr="005C4533" w:rsidRDefault="00B56C6B">
      <w:pPr>
        <w:pStyle w:val="PargrafodaLista1"/>
        <w:spacing w:before="120" w:after="120" w:line="360" w:lineRule="auto"/>
        <w:ind w:left="0" w:right="-30"/>
        <w:jc w:val="both"/>
        <w:rPr>
          <w:rFonts w:ascii="Arial" w:hAnsi="Arial" w:cs="Arial"/>
          <w:sz w:val="22"/>
          <w:szCs w:val="22"/>
        </w:rPr>
      </w:pPr>
      <w:r w:rsidRPr="005C4533">
        <w:rPr>
          <w:rFonts w:ascii="Times New Roman" w:hAnsi="Times New Roman" w:cs="Arial"/>
          <w:sz w:val="22"/>
          <w:szCs w:val="22"/>
        </w:rPr>
        <w:tab/>
      </w:r>
      <w:r w:rsidR="003F0A0A" w:rsidRPr="005C4533">
        <w:rPr>
          <w:rFonts w:ascii="Times New Roman" w:hAnsi="Times New Roman"/>
          <w:sz w:val="22"/>
          <w:szCs w:val="22"/>
        </w:rPr>
        <w:t>19</w:t>
      </w:r>
      <w:r w:rsidRPr="005C4533">
        <w:rPr>
          <w:rFonts w:ascii="Times New Roman" w:hAnsi="Times New Roman" w:cs="Arial"/>
          <w:sz w:val="22"/>
          <w:szCs w:val="22"/>
        </w:rPr>
        <w:t>.2.5.3. 0,1% (um décimo por cento) até 15% (quinze por cento) sobre o valor adjudicado, em caso de inexecução total da obrigação assumida;</w:t>
      </w:r>
    </w:p>
    <w:p w:rsidR="005C704D" w:rsidRPr="00D44BE2" w:rsidRDefault="00B56C6B">
      <w:pPr>
        <w:pStyle w:val="PargrafodaLista1"/>
        <w:spacing w:before="120" w:after="120" w:line="360" w:lineRule="auto"/>
        <w:ind w:left="0" w:right="-30"/>
        <w:jc w:val="both"/>
        <w:rPr>
          <w:color w:val="auto"/>
          <w:sz w:val="22"/>
          <w:szCs w:val="22"/>
        </w:rPr>
      </w:pPr>
      <w:r w:rsidRPr="005C4533">
        <w:rPr>
          <w:rFonts w:ascii="Times New Roman" w:hAnsi="Times New Roman" w:cs="Arial"/>
          <w:sz w:val="22"/>
          <w:szCs w:val="22"/>
        </w:rPr>
        <w:tab/>
      </w:r>
      <w:r w:rsidR="003F0A0A" w:rsidRPr="005C4533">
        <w:rPr>
          <w:rFonts w:ascii="Times New Roman" w:hAnsi="Times New Roman"/>
          <w:sz w:val="22"/>
          <w:szCs w:val="22"/>
        </w:rPr>
        <w:t>19</w:t>
      </w:r>
      <w:r w:rsidRPr="005C4533">
        <w:rPr>
          <w:rFonts w:ascii="Times New Roman" w:hAnsi="Times New Roman" w:cs="Arial"/>
          <w:sz w:val="22"/>
          <w:szCs w:val="22"/>
        </w:rPr>
        <w:t xml:space="preserve">.2.5.4. 0,2% a 3,2% por dia sobre o valor mensal do contrato, conforme detalhamento constante </w:t>
      </w:r>
      <w:r w:rsidRPr="00D44BE2">
        <w:rPr>
          <w:rFonts w:ascii="Times New Roman" w:hAnsi="Times New Roman" w:cs="Arial"/>
          <w:color w:val="auto"/>
          <w:sz w:val="22"/>
          <w:szCs w:val="22"/>
        </w:rPr>
        <w:t xml:space="preserve">das </w:t>
      </w:r>
      <w:r w:rsidRPr="00D44BE2">
        <w:rPr>
          <w:rFonts w:ascii="Times New Roman" w:hAnsi="Times New Roman" w:cs="Arial"/>
          <w:b/>
          <w:bCs/>
          <w:color w:val="auto"/>
          <w:sz w:val="22"/>
          <w:szCs w:val="22"/>
        </w:rPr>
        <w:t>tabelas 17 e 18</w:t>
      </w:r>
      <w:r w:rsidRPr="00D44BE2">
        <w:rPr>
          <w:rFonts w:ascii="Times New Roman" w:hAnsi="Times New Roman" w:cs="Arial"/>
          <w:color w:val="auto"/>
          <w:sz w:val="22"/>
          <w:szCs w:val="22"/>
        </w:rPr>
        <w:t>, abaixo; e</w:t>
      </w:r>
    </w:p>
    <w:p w:rsidR="005C704D" w:rsidRPr="005C4533" w:rsidRDefault="00B56C6B">
      <w:pPr>
        <w:pStyle w:val="PargrafodaLista1"/>
        <w:spacing w:before="120" w:after="120" w:line="360" w:lineRule="auto"/>
        <w:ind w:left="0" w:right="-30"/>
        <w:jc w:val="both"/>
        <w:rPr>
          <w:rFonts w:ascii="Arial" w:hAnsi="Arial" w:cs="Arial"/>
          <w:sz w:val="22"/>
          <w:szCs w:val="22"/>
        </w:rPr>
      </w:pPr>
      <w:r w:rsidRPr="005C4533">
        <w:rPr>
          <w:rFonts w:ascii="Times New Roman" w:hAnsi="Times New Roman" w:cs="Arial"/>
          <w:sz w:val="22"/>
          <w:szCs w:val="22"/>
        </w:rPr>
        <w:tab/>
      </w:r>
      <w:r w:rsidR="003F0A0A" w:rsidRPr="005C4533">
        <w:rPr>
          <w:rFonts w:ascii="Times New Roman" w:hAnsi="Times New Roman"/>
          <w:sz w:val="22"/>
          <w:szCs w:val="22"/>
        </w:rPr>
        <w:t>19</w:t>
      </w:r>
      <w:r w:rsidRPr="005C4533">
        <w:rPr>
          <w:rFonts w:ascii="Times New Roman" w:hAnsi="Times New Roman" w:cs="Arial"/>
          <w:sz w:val="22"/>
          <w:szCs w:val="22"/>
        </w:rPr>
        <w:t>.2.5.5. 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5C704D" w:rsidRPr="005C4533" w:rsidRDefault="003F0A0A">
      <w:pPr>
        <w:pStyle w:val="PargrafodaLista1"/>
        <w:spacing w:before="120" w:after="120" w:line="360" w:lineRule="auto"/>
        <w:ind w:left="0" w:right="-30"/>
        <w:jc w:val="both"/>
        <w:rPr>
          <w:sz w:val="22"/>
          <w:szCs w:val="22"/>
        </w:rPr>
      </w:pPr>
      <w:r w:rsidRPr="005C4533">
        <w:rPr>
          <w:rFonts w:ascii="Times New Roman" w:hAnsi="Times New Roman"/>
          <w:sz w:val="22"/>
          <w:szCs w:val="22"/>
        </w:rPr>
        <w:t>19</w:t>
      </w:r>
      <w:r w:rsidR="00B56C6B" w:rsidRPr="005C4533">
        <w:rPr>
          <w:rFonts w:ascii="Times New Roman" w:hAnsi="Times New Roman" w:cs="Arial"/>
          <w:sz w:val="22"/>
          <w:szCs w:val="22"/>
        </w:rPr>
        <w:t>.3. As penalidades de multa decorrentes de fatos diversos serão consideradas independentes entre si.</w:t>
      </w:r>
    </w:p>
    <w:p w:rsidR="005C704D" w:rsidRPr="005C4533" w:rsidRDefault="003F0A0A">
      <w:pPr>
        <w:pStyle w:val="PargrafodaLista1"/>
        <w:spacing w:before="120" w:after="120" w:line="360" w:lineRule="auto"/>
        <w:ind w:left="0" w:right="-30"/>
        <w:jc w:val="both"/>
        <w:rPr>
          <w:rFonts w:ascii="Arial" w:hAnsi="Arial" w:cs="Arial"/>
          <w:sz w:val="22"/>
          <w:szCs w:val="22"/>
        </w:rPr>
      </w:pPr>
      <w:r w:rsidRPr="005C4533">
        <w:rPr>
          <w:rFonts w:ascii="Times New Roman" w:hAnsi="Times New Roman"/>
          <w:sz w:val="22"/>
          <w:szCs w:val="22"/>
        </w:rPr>
        <w:lastRenderedPageBreak/>
        <w:t>19</w:t>
      </w:r>
      <w:r w:rsidR="00B56C6B" w:rsidRPr="005C4533">
        <w:rPr>
          <w:rFonts w:ascii="Times New Roman" w:hAnsi="Times New Roman" w:cs="Arial"/>
          <w:sz w:val="22"/>
          <w:szCs w:val="22"/>
        </w:rPr>
        <w:t>.4. Suspensão de licitar e impedimento de contratar com o órgão, entidade ou unidade administrativa pela qual a Administração Pública opera e atua concretamente, pelo prazo de até dois anos; Sanção de impedimento de licitar e contratar com órgãos e entidades da União, com o consequente descredenciamento no SICAF pelo prazo de até cinco anos.</w:t>
      </w:r>
    </w:p>
    <w:p w:rsidR="005C704D" w:rsidRPr="005C4533" w:rsidRDefault="003F0A0A">
      <w:pPr>
        <w:pStyle w:val="PargrafodaLista1"/>
        <w:spacing w:before="120" w:after="120" w:line="360" w:lineRule="auto"/>
        <w:ind w:left="0" w:right="-30"/>
        <w:jc w:val="both"/>
        <w:rPr>
          <w:rFonts w:ascii="Arial" w:hAnsi="Arial" w:cs="Arial"/>
          <w:sz w:val="22"/>
          <w:szCs w:val="22"/>
        </w:rPr>
      </w:pPr>
      <w:r w:rsidRPr="005C4533">
        <w:rPr>
          <w:rFonts w:ascii="Times New Roman" w:hAnsi="Times New Roman"/>
          <w:sz w:val="22"/>
          <w:szCs w:val="22"/>
        </w:rPr>
        <w:t>19</w:t>
      </w:r>
      <w:r w:rsidR="00B56C6B" w:rsidRPr="005C4533">
        <w:rPr>
          <w:rFonts w:ascii="Times New Roman" w:hAnsi="Times New Roman" w:cs="Arial"/>
          <w:sz w:val="22"/>
          <w:szCs w:val="22"/>
        </w:rPr>
        <w:t xml:space="preserve">.5.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5C704D" w:rsidRPr="005C4533" w:rsidRDefault="003F0A0A">
      <w:pPr>
        <w:pStyle w:val="PargrafodaLista1"/>
        <w:spacing w:before="120" w:after="120" w:line="360" w:lineRule="auto"/>
        <w:ind w:left="0" w:right="-30"/>
        <w:jc w:val="both"/>
        <w:rPr>
          <w:sz w:val="22"/>
          <w:szCs w:val="22"/>
        </w:rPr>
      </w:pPr>
      <w:r w:rsidRPr="005C4533">
        <w:rPr>
          <w:rFonts w:ascii="Times New Roman" w:hAnsi="Times New Roman"/>
          <w:sz w:val="22"/>
          <w:szCs w:val="22"/>
        </w:rPr>
        <w:t>19</w:t>
      </w:r>
      <w:r w:rsidR="00B56C6B" w:rsidRPr="005C4533">
        <w:rPr>
          <w:rFonts w:ascii="Times New Roman" w:hAnsi="Times New Roman" w:cs="Arial"/>
          <w:sz w:val="22"/>
          <w:szCs w:val="22"/>
        </w:rPr>
        <w:t xml:space="preserve">.6. As sanções previstas nos subitens </w:t>
      </w:r>
      <w:r w:rsidRPr="005C4533">
        <w:rPr>
          <w:rFonts w:ascii="Times New Roman" w:hAnsi="Times New Roman"/>
          <w:sz w:val="22"/>
          <w:szCs w:val="22"/>
        </w:rPr>
        <w:t>19</w:t>
      </w:r>
      <w:r w:rsidR="00B56C6B" w:rsidRPr="005C4533">
        <w:rPr>
          <w:rFonts w:ascii="Times New Roman" w:hAnsi="Times New Roman" w:cs="Arial"/>
          <w:sz w:val="22"/>
          <w:szCs w:val="22"/>
        </w:rPr>
        <w:t xml:space="preserve">.2.4, </w:t>
      </w:r>
      <w:r w:rsidRPr="005C4533">
        <w:rPr>
          <w:rFonts w:ascii="Times New Roman" w:hAnsi="Times New Roman"/>
          <w:sz w:val="22"/>
          <w:szCs w:val="22"/>
        </w:rPr>
        <w:t>19</w:t>
      </w:r>
      <w:r w:rsidR="00B56C6B" w:rsidRPr="005C4533">
        <w:rPr>
          <w:rFonts w:ascii="Times New Roman" w:hAnsi="Times New Roman" w:cs="Arial"/>
          <w:sz w:val="22"/>
          <w:szCs w:val="22"/>
        </w:rPr>
        <w:t xml:space="preserve">.4, </w:t>
      </w:r>
      <w:r w:rsidRPr="005C4533">
        <w:rPr>
          <w:rFonts w:ascii="Times New Roman" w:hAnsi="Times New Roman"/>
          <w:sz w:val="22"/>
          <w:szCs w:val="22"/>
        </w:rPr>
        <w:t>19</w:t>
      </w:r>
      <w:r w:rsidR="00B56C6B" w:rsidRPr="005C4533">
        <w:rPr>
          <w:rFonts w:ascii="Times New Roman" w:hAnsi="Times New Roman" w:cs="Arial"/>
          <w:sz w:val="22"/>
          <w:szCs w:val="22"/>
        </w:rPr>
        <w:t>.5 poderão ser aplicadas à Contratada  combinadas as de multa, descontando-a dos pagamentos a serem efetuados.</w:t>
      </w:r>
    </w:p>
    <w:p w:rsidR="005C704D" w:rsidRPr="005C4533" w:rsidRDefault="003F0A0A">
      <w:pPr>
        <w:pStyle w:val="PargrafodaLista1"/>
        <w:spacing w:before="120" w:after="120" w:line="360" w:lineRule="auto"/>
        <w:ind w:left="0" w:right="-30"/>
        <w:jc w:val="both"/>
        <w:rPr>
          <w:rFonts w:ascii="Arial" w:hAnsi="Arial" w:cs="Arial"/>
          <w:sz w:val="22"/>
          <w:szCs w:val="22"/>
        </w:rPr>
      </w:pPr>
      <w:r w:rsidRPr="005C4533">
        <w:rPr>
          <w:rFonts w:ascii="Times New Roman" w:hAnsi="Times New Roman"/>
          <w:sz w:val="22"/>
          <w:szCs w:val="22"/>
        </w:rPr>
        <w:t>19</w:t>
      </w:r>
      <w:r w:rsidR="00B56C6B" w:rsidRPr="005C4533">
        <w:rPr>
          <w:rFonts w:ascii="Times New Roman" w:hAnsi="Times New Roman" w:cs="Arial"/>
          <w:sz w:val="22"/>
          <w:szCs w:val="22"/>
        </w:rPr>
        <w:t>.7. Para efeito de aplicação de multas, às infrações são atribuídos graus, de acordo com as tabelas 1 e 2:</w:t>
      </w:r>
    </w:p>
    <w:p w:rsidR="005C704D" w:rsidRPr="005C4533" w:rsidRDefault="00B56C6B">
      <w:pPr>
        <w:pStyle w:val="Ttulo9"/>
        <w:rPr>
          <w:sz w:val="22"/>
          <w:szCs w:val="22"/>
        </w:rPr>
      </w:pPr>
      <w:r w:rsidRPr="005C4533">
        <w:rPr>
          <w:rFonts w:ascii="Times New Roman" w:hAnsi="Times New Roman"/>
          <w:sz w:val="22"/>
          <w:szCs w:val="22"/>
        </w:rPr>
        <w:t>Tabela 17</w:t>
      </w:r>
    </w:p>
    <w:tbl>
      <w:tblPr>
        <w:tblW w:w="8955" w:type="dxa"/>
        <w:tblInd w:w="92" w:type="dxa"/>
        <w:tblBorders>
          <w:top w:val="outset" w:sz="6" w:space="0" w:color="000001"/>
          <w:left w:val="outset" w:sz="6" w:space="0" w:color="000001"/>
          <w:bottom w:val="outset" w:sz="6" w:space="0" w:color="000001"/>
          <w:right w:val="outset" w:sz="6" w:space="0" w:color="000001"/>
          <w:insideH w:val="outset" w:sz="6" w:space="0" w:color="000001"/>
          <w:insideV w:val="outset" w:sz="6" w:space="0" w:color="000001"/>
        </w:tblBorders>
        <w:tblCellMar>
          <w:top w:w="75" w:type="dxa"/>
          <w:left w:w="67" w:type="dxa"/>
          <w:bottom w:w="75" w:type="dxa"/>
          <w:right w:w="75" w:type="dxa"/>
        </w:tblCellMar>
        <w:tblLook w:val="0000" w:firstRow="0" w:lastRow="0" w:firstColumn="0" w:lastColumn="0" w:noHBand="0" w:noVBand="0"/>
      </w:tblPr>
      <w:tblGrid>
        <w:gridCol w:w="2924"/>
        <w:gridCol w:w="6031"/>
      </w:tblGrid>
      <w:tr w:rsidR="005C704D" w:rsidRPr="005C4533">
        <w:trPr>
          <w:trHeight w:val="180"/>
        </w:trPr>
        <w:tc>
          <w:tcPr>
            <w:tcW w:w="2924"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sz w:val="22"/>
              </w:rPr>
            </w:pPr>
            <w:r w:rsidRPr="005C4533">
              <w:rPr>
                <w:rFonts w:ascii="Times New Roman" w:hAnsi="Times New Roman"/>
                <w:b/>
                <w:bCs/>
                <w:sz w:val="22"/>
                <w:szCs w:val="22"/>
              </w:rPr>
              <w:t>GRAU</w:t>
            </w:r>
          </w:p>
        </w:tc>
        <w:tc>
          <w:tcPr>
            <w:tcW w:w="6030"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sz w:val="22"/>
              </w:rPr>
            </w:pPr>
            <w:r w:rsidRPr="005C4533">
              <w:rPr>
                <w:rFonts w:ascii="Times New Roman" w:hAnsi="Times New Roman"/>
                <w:b/>
                <w:bCs/>
                <w:sz w:val="22"/>
                <w:szCs w:val="22"/>
              </w:rPr>
              <w:t>CORRESPONDÊNCIA</w:t>
            </w:r>
          </w:p>
        </w:tc>
      </w:tr>
      <w:tr w:rsidR="005C704D" w:rsidRPr="005C4533">
        <w:trPr>
          <w:trHeight w:val="488"/>
        </w:trPr>
        <w:tc>
          <w:tcPr>
            <w:tcW w:w="2924"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sz w:val="22"/>
              </w:rPr>
            </w:pPr>
            <w:r w:rsidRPr="005C4533">
              <w:rPr>
                <w:rFonts w:ascii="Times New Roman" w:hAnsi="Times New Roman"/>
                <w:sz w:val="22"/>
                <w:szCs w:val="22"/>
              </w:rPr>
              <w:t>1</w:t>
            </w:r>
          </w:p>
        </w:tc>
        <w:tc>
          <w:tcPr>
            <w:tcW w:w="6030"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sz w:val="22"/>
              </w:rPr>
            </w:pPr>
            <w:r w:rsidRPr="005C4533">
              <w:rPr>
                <w:rFonts w:ascii="Times New Roman" w:hAnsi="Times New Roman"/>
                <w:sz w:val="22"/>
                <w:szCs w:val="22"/>
              </w:rPr>
              <w:t>0,2% ao dia sobre o valor mensal do contrato</w:t>
            </w:r>
          </w:p>
        </w:tc>
      </w:tr>
      <w:tr w:rsidR="005C704D" w:rsidRPr="005C4533">
        <w:tc>
          <w:tcPr>
            <w:tcW w:w="2924"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sz w:val="22"/>
              </w:rPr>
            </w:pPr>
            <w:r w:rsidRPr="005C4533">
              <w:rPr>
                <w:rFonts w:ascii="Times New Roman" w:hAnsi="Times New Roman"/>
                <w:sz w:val="22"/>
                <w:szCs w:val="22"/>
              </w:rPr>
              <w:t>2</w:t>
            </w:r>
          </w:p>
        </w:tc>
        <w:tc>
          <w:tcPr>
            <w:tcW w:w="6030"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sz w:val="22"/>
              </w:rPr>
            </w:pPr>
            <w:r w:rsidRPr="005C4533">
              <w:rPr>
                <w:rFonts w:ascii="Times New Roman" w:hAnsi="Times New Roman"/>
                <w:sz w:val="22"/>
                <w:szCs w:val="22"/>
              </w:rPr>
              <w:t>0,4% ao dia sobre o valor mensal do contrato</w:t>
            </w:r>
          </w:p>
        </w:tc>
      </w:tr>
      <w:tr w:rsidR="005C704D" w:rsidRPr="005C4533">
        <w:tc>
          <w:tcPr>
            <w:tcW w:w="2924"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sz w:val="22"/>
              </w:rPr>
            </w:pPr>
            <w:r w:rsidRPr="005C4533">
              <w:rPr>
                <w:rFonts w:ascii="Times New Roman" w:hAnsi="Times New Roman"/>
                <w:sz w:val="22"/>
                <w:szCs w:val="22"/>
              </w:rPr>
              <w:t>3</w:t>
            </w:r>
          </w:p>
        </w:tc>
        <w:tc>
          <w:tcPr>
            <w:tcW w:w="6030"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sz w:val="22"/>
              </w:rPr>
            </w:pPr>
            <w:r w:rsidRPr="005C4533">
              <w:rPr>
                <w:rFonts w:ascii="Times New Roman" w:hAnsi="Times New Roman"/>
                <w:sz w:val="22"/>
                <w:szCs w:val="22"/>
              </w:rPr>
              <w:t>0,8% ao dia sobre o valor mensal do contrato</w:t>
            </w:r>
          </w:p>
        </w:tc>
      </w:tr>
      <w:tr w:rsidR="005C704D" w:rsidRPr="005C4533">
        <w:tc>
          <w:tcPr>
            <w:tcW w:w="2924"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sz w:val="22"/>
              </w:rPr>
            </w:pPr>
            <w:r w:rsidRPr="005C4533">
              <w:rPr>
                <w:rFonts w:ascii="Times New Roman" w:hAnsi="Times New Roman"/>
                <w:sz w:val="22"/>
                <w:szCs w:val="22"/>
              </w:rPr>
              <w:t>4</w:t>
            </w:r>
          </w:p>
        </w:tc>
        <w:tc>
          <w:tcPr>
            <w:tcW w:w="6030"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sz w:val="22"/>
              </w:rPr>
            </w:pPr>
            <w:r w:rsidRPr="005C4533">
              <w:rPr>
                <w:rFonts w:ascii="Times New Roman" w:hAnsi="Times New Roman"/>
                <w:sz w:val="22"/>
                <w:szCs w:val="22"/>
              </w:rPr>
              <w:t>1,6% ao dia sobre o valor mensal do contrato</w:t>
            </w:r>
          </w:p>
        </w:tc>
      </w:tr>
      <w:tr w:rsidR="005C704D" w:rsidRPr="005C4533">
        <w:tc>
          <w:tcPr>
            <w:tcW w:w="2924"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sz w:val="22"/>
              </w:rPr>
            </w:pPr>
            <w:r w:rsidRPr="005C4533">
              <w:rPr>
                <w:rFonts w:ascii="Times New Roman" w:hAnsi="Times New Roman"/>
                <w:sz w:val="22"/>
                <w:szCs w:val="22"/>
              </w:rPr>
              <w:t>5</w:t>
            </w:r>
          </w:p>
        </w:tc>
        <w:tc>
          <w:tcPr>
            <w:tcW w:w="6030"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sz w:val="22"/>
              </w:rPr>
            </w:pPr>
            <w:r w:rsidRPr="005C4533">
              <w:rPr>
                <w:rFonts w:ascii="Times New Roman" w:hAnsi="Times New Roman"/>
                <w:sz w:val="22"/>
                <w:szCs w:val="22"/>
              </w:rPr>
              <w:t>3,2% ao dia sobre o valor mensal do contrato</w:t>
            </w:r>
          </w:p>
        </w:tc>
      </w:tr>
    </w:tbl>
    <w:p w:rsidR="005C704D" w:rsidRPr="005C4533" w:rsidRDefault="005C704D">
      <w:pPr>
        <w:tabs>
          <w:tab w:val="left" w:pos="0"/>
          <w:tab w:val="left" w:pos="288"/>
          <w:tab w:val="left" w:pos="576"/>
          <w:tab w:val="left" w:pos="1728"/>
          <w:tab w:val="left" w:pos="2448"/>
          <w:tab w:val="left" w:pos="3168"/>
          <w:tab w:val="left" w:pos="3888"/>
          <w:tab w:val="left" w:pos="4608"/>
          <w:tab w:val="left" w:pos="5328"/>
          <w:tab w:val="left" w:pos="6048"/>
          <w:tab w:val="left" w:pos="6768"/>
        </w:tabs>
        <w:rPr>
          <w:rFonts w:ascii="Times New Roman" w:hAnsi="Times New Roman"/>
          <w:b/>
          <w:bCs/>
          <w:sz w:val="22"/>
          <w:szCs w:val="22"/>
        </w:rPr>
      </w:pPr>
    </w:p>
    <w:p w:rsidR="005C704D" w:rsidRPr="005C4533" w:rsidRDefault="00B56C6B">
      <w:pPr>
        <w:spacing w:before="120" w:after="120" w:line="276" w:lineRule="auto"/>
        <w:ind w:right="-30"/>
        <w:jc w:val="center"/>
        <w:rPr>
          <w:sz w:val="22"/>
          <w:szCs w:val="22"/>
        </w:rPr>
      </w:pPr>
      <w:r w:rsidRPr="005C4533">
        <w:rPr>
          <w:rFonts w:ascii="Times New Roman" w:hAnsi="Times New Roman"/>
          <w:b/>
          <w:bCs/>
          <w:sz w:val="22"/>
          <w:szCs w:val="22"/>
        </w:rPr>
        <w:t>Tabela 18</w:t>
      </w:r>
    </w:p>
    <w:tbl>
      <w:tblPr>
        <w:tblW w:w="8850" w:type="dxa"/>
        <w:tblInd w:w="182" w:type="dxa"/>
        <w:tblBorders>
          <w:top w:val="outset" w:sz="6" w:space="0" w:color="000001"/>
          <w:left w:val="outset" w:sz="6" w:space="0" w:color="000001"/>
          <w:bottom w:val="outset" w:sz="6" w:space="0" w:color="000001"/>
          <w:right w:val="outset" w:sz="6" w:space="0" w:color="000001"/>
          <w:insideH w:val="outset" w:sz="6" w:space="0" w:color="000001"/>
          <w:insideV w:val="outset" w:sz="6" w:space="0" w:color="000001"/>
        </w:tblBorders>
        <w:tblCellMar>
          <w:top w:w="75" w:type="dxa"/>
          <w:left w:w="67" w:type="dxa"/>
          <w:bottom w:w="75" w:type="dxa"/>
          <w:right w:w="75" w:type="dxa"/>
        </w:tblCellMar>
        <w:tblLook w:val="0000" w:firstRow="0" w:lastRow="0" w:firstColumn="0" w:lastColumn="0" w:noHBand="0" w:noVBand="0"/>
      </w:tblPr>
      <w:tblGrid>
        <w:gridCol w:w="1500"/>
        <w:gridCol w:w="4979"/>
        <w:gridCol w:w="2371"/>
      </w:tblGrid>
      <w:tr w:rsidR="005C704D" w:rsidRPr="005C4533">
        <w:trPr>
          <w:trHeight w:val="60"/>
        </w:trPr>
        <w:tc>
          <w:tcPr>
            <w:tcW w:w="8850" w:type="dxa"/>
            <w:gridSpan w:val="3"/>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b/>
                <w:bCs/>
                <w:sz w:val="22"/>
                <w:szCs w:val="22"/>
              </w:rPr>
              <w:t>INFRAÇÃO</w:t>
            </w:r>
          </w:p>
        </w:tc>
      </w:tr>
      <w:tr w:rsidR="005C704D" w:rsidRPr="005C4533">
        <w:tc>
          <w:tcPr>
            <w:tcW w:w="1500"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b/>
                <w:bCs/>
                <w:sz w:val="22"/>
                <w:szCs w:val="22"/>
              </w:rPr>
              <w:t>ITEM</w:t>
            </w:r>
          </w:p>
        </w:tc>
        <w:tc>
          <w:tcPr>
            <w:tcW w:w="4979"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b/>
                <w:bCs/>
                <w:sz w:val="22"/>
                <w:szCs w:val="22"/>
              </w:rPr>
              <w:t>DESCRIÇÃO</w:t>
            </w:r>
          </w:p>
        </w:tc>
        <w:tc>
          <w:tcPr>
            <w:tcW w:w="2371"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b/>
                <w:bCs/>
                <w:sz w:val="22"/>
                <w:szCs w:val="22"/>
              </w:rPr>
              <w:t>GRAU</w:t>
            </w:r>
          </w:p>
        </w:tc>
      </w:tr>
      <w:tr w:rsidR="005C704D" w:rsidRPr="005C4533">
        <w:tc>
          <w:tcPr>
            <w:tcW w:w="1500"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1</w:t>
            </w:r>
          </w:p>
        </w:tc>
        <w:tc>
          <w:tcPr>
            <w:tcW w:w="4979"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sz w:val="22"/>
              </w:rPr>
            </w:pPr>
            <w:r w:rsidRPr="005C4533">
              <w:rPr>
                <w:rFonts w:ascii="Times New Roman" w:hAnsi="Times New Roman"/>
                <w:sz w:val="22"/>
                <w:szCs w:val="22"/>
              </w:rPr>
              <w:t>Permitir situação que crie a possibilidade de causar dano físico, lesão corporal ou consequências letais, por ocorrência;</w:t>
            </w:r>
          </w:p>
        </w:tc>
        <w:tc>
          <w:tcPr>
            <w:tcW w:w="2371"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05</w:t>
            </w:r>
          </w:p>
        </w:tc>
      </w:tr>
      <w:tr w:rsidR="005C704D" w:rsidRPr="005C4533">
        <w:tc>
          <w:tcPr>
            <w:tcW w:w="1500"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lastRenderedPageBreak/>
              <w:t>2</w:t>
            </w:r>
          </w:p>
        </w:tc>
        <w:tc>
          <w:tcPr>
            <w:tcW w:w="4979"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Suspender ou interromper, salvo motivo de força maior ou caso fortuito, os serviços contratuais por dia e por unidade de atendimento;</w:t>
            </w:r>
          </w:p>
        </w:tc>
        <w:tc>
          <w:tcPr>
            <w:tcW w:w="2371"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04</w:t>
            </w:r>
          </w:p>
        </w:tc>
      </w:tr>
      <w:tr w:rsidR="005C704D" w:rsidRPr="005C4533">
        <w:tc>
          <w:tcPr>
            <w:tcW w:w="1500"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3</w:t>
            </w:r>
          </w:p>
        </w:tc>
        <w:tc>
          <w:tcPr>
            <w:tcW w:w="4979"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Manter funcionário sem qualificação para executar os serviços contratados, por empregado e por dia;</w:t>
            </w:r>
          </w:p>
        </w:tc>
        <w:tc>
          <w:tcPr>
            <w:tcW w:w="2371"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03</w:t>
            </w:r>
          </w:p>
        </w:tc>
      </w:tr>
      <w:tr w:rsidR="005C704D" w:rsidRPr="005C4533">
        <w:tc>
          <w:tcPr>
            <w:tcW w:w="1500"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4</w:t>
            </w:r>
          </w:p>
        </w:tc>
        <w:tc>
          <w:tcPr>
            <w:tcW w:w="4979"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Recusar-se a executar serviço determinado pela fiscalização, por serviço e por dia;</w:t>
            </w:r>
          </w:p>
        </w:tc>
        <w:tc>
          <w:tcPr>
            <w:tcW w:w="2371"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02</w:t>
            </w:r>
          </w:p>
        </w:tc>
      </w:tr>
      <w:tr w:rsidR="005C704D" w:rsidRPr="005C4533">
        <w:tc>
          <w:tcPr>
            <w:tcW w:w="1500"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5</w:t>
            </w:r>
          </w:p>
        </w:tc>
        <w:tc>
          <w:tcPr>
            <w:tcW w:w="4979"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Retirar funcionários ou encarregados do serviço durante o expediente, sem a anuência prévia do Contratante, por empregado e por dia;</w:t>
            </w:r>
          </w:p>
        </w:tc>
        <w:tc>
          <w:tcPr>
            <w:tcW w:w="2371"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03</w:t>
            </w:r>
          </w:p>
        </w:tc>
      </w:tr>
      <w:tr w:rsidR="005C704D" w:rsidRPr="005C4533">
        <w:trPr>
          <w:trHeight w:val="225"/>
        </w:trPr>
        <w:tc>
          <w:tcPr>
            <w:tcW w:w="8850" w:type="dxa"/>
            <w:gridSpan w:val="3"/>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b/>
                <w:bCs/>
                <w:sz w:val="22"/>
                <w:szCs w:val="22"/>
              </w:rPr>
              <w:t>Para os itens a seguir, deixar de:</w:t>
            </w:r>
          </w:p>
        </w:tc>
      </w:tr>
      <w:tr w:rsidR="005C704D" w:rsidRPr="005C4533">
        <w:tc>
          <w:tcPr>
            <w:tcW w:w="1500"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6</w:t>
            </w:r>
          </w:p>
        </w:tc>
        <w:tc>
          <w:tcPr>
            <w:tcW w:w="4979"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Registrar e controlar, diariamente, a assiduidade e a pontualidade de seu pessoal, por funcionário e por dia;</w:t>
            </w:r>
          </w:p>
        </w:tc>
        <w:tc>
          <w:tcPr>
            <w:tcW w:w="2371"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01</w:t>
            </w:r>
          </w:p>
        </w:tc>
      </w:tr>
      <w:tr w:rsidR="005C704D" w:rsidRPr="005C4533">
        <w:tc>
          <w:tcPr>
            <w:tcW w:w="1500"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7</w:t>
            </w:r>
          </w:p>
        </w:tc>
        <w:tc>
          <w:tcPr>
            <w:tcW w:w="4979"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Cumprir determinação formal ou instrução complementar do órgão fiscalizador, por ocorrência;</w:t>
            </w:r>
          </w:p>
        </w:tc>
        <w:tc>
          <w:tcPr>
            <w:tcW w:w="2371"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02</w:t>
            </w:r>
          </w:p>
        </w:tc>
      </w:tr>
      <w:tr w:rsidR="005C704D" w:rsidRPr="005C4533">
        <w:tc>
          <w:tcPr>
            <w:tcW w:w="1500"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8</w:t>
            </w:r>
          </w:p>
        </w:tc>
        <w:tc>
          <w:tcPr>
            <w:tcW w:w="4979"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Substituir empregado que se conduza de modo inconveniente ou não atenda às necessidades do serviço, por funcionário e por dia;</w:t>
            </w:r>
          </w:p>
        </w:tc>
        <w:tc>
          <w:tcPr>
            <w:tcW w:w="2371"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01</w:t>
            </w:r>
          </w:p>
        </w:tc>
      </w:tr>
      <w:tr w:rsidR="005C704D" w:rsidRPr="005C4533">
        <w:tc>
          <w:tcPr>
            <w:tcW w:w="1500"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9</w:t>
            </w:r>
          </w:p>
        </w:tc>
        <w:tc>
          <w:tcPr>
            <w:tcW w:w="4979"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Cumprir quaisquer dos itens do Edital e seus Anexos não previstos nesta tabela de multas, após reincidência formalmente notificada pelo órgão fiscalizador, por item e por ocorrência;</w:t>
            </w:r>
          </w:p>
        </w:tc>
        <w:tc>
          <w:tcPr>
            <w:tcW w:w="2371"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03</w:t>
            </w:r>
          </w:p>
        </w:tc>
      </w:tr>
      <w:tr w:rsidR="005C704D" w:rsidRPr="005C4533">
        <w:tc>
          <w:tcPr>
            <w:tcW w:w="1500"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10</w:t>
            </w:r>
          </w:p>
        </w:tc>
        <w:tc>
          <w:tcPr>
            <w:tcW w:w="4979"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Indicar e manter durante a execução do contrato os prepostos previstos no edital/contrato;</w:t>
            </w:r>
          </w:p>
        </w:tc>
        <w:tc>
          <w:tcPr>
            <w:tcW w:w="2371"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01</w:t>
            </w:r>
          </w:p>
        </w:tc>
      </w:tr>
      <w:tr w:rsidR="005C704D" w:rsidRPr="005C4533">
        <w:tc>
          <w:tcPr>
            <w:tcW w:w="1500"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11</w:t>
            </w:r>
          </w:p>
        </w:tc>
        <w:tc>
          <w:tcPr>
            <w:tcW w:w="4979" w:type="dxa"/>
            <w:tcBorders>
              <w:top w:val="outset" w:sz="6" w:space="0" w:color="000001"/>
              <w:left w:val="outset" w:sz="6" w:space="0" w:color="000001"/>
              <w:bottom w:val="outset" w:sz="6" w:space="0" w:color="000001"/>
              <w:right w:val="outset" w:sz="6" w:space="0" w:color="000001"/>
            </w:tcBorders>
            <w:shd w:val="clear" w:color="auto" w:fill="auto"/>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Providenciar treinamento para seus funcionários conforme previsto na relação de obrigações da Contratada</w:t>
            </w:r>
          </w:p>
        </w:tc>
        <w:tc>
          <w:tcPr>
            <w:tcW w:w="2371" w:type="dxa"/>
            <w:tcBorders>
              <w:top w:val="outset" w:sz="6" w:space="0" w:color="000001"/>
              <w:left w:val="outset" w:sz="6" w:space="0" w:color="000001"/>
              <w:bottom w:val="outset" w:sz="6" w:space="0" w:color="000001"/>
              <w:right w:val="outset" w:sz="6" w:space="0" w:color="000001"/>
            </w:tcBorders>
            <w:shd w:val="clear" w:color="auto" w:fill="auto"/>
            <w:vAlign w:val="center"/>
          </w:tcPr>
          <w:p w:rsidR="005C704D" w:rsidRPr="005C4533" w:rsidRDefault="00B56C6B">
            <w:pPr>
              <w:spacing w:before="120" w:after="120" w:line="276" w:lineRule="auto"/>
              <w:ind w:right="-30"/>
              <w:jc w:val="center"/>
              <w:rPr>
                <w:rFonts w:ascii="Times New Roman" w:hAnsi="Times New Roman"/>
                <w:sz w:val="22"/>
              </w:rPr>
            </w:pPr>
            <w:r w:rsidRPr="005C4533">
              <w:rPr>
                <w:rFonts w:ascii="Times New Roman" w:hAnsi="Times New Roman"/>
                <w:sz w:val="22"/>
                <w:szCs w:val="22"/>
              </w:rPr>
              <w:t>01</w:t>
            </w:r>
          </w:p>
        </w:tc>
      </w:tr>
    </w:tbl>
    <w:p w:rsidR="005C704D" w:rsidRPr="005C4533" w:rsidRDefault="005C704D">
      <w:pPr>
        <w:tabs>
          <w:tab w:val="left" w:pos="0"/>
          <w:tab w:val="left" w:pos="288"/>
          <w:tab w:val="left" w:pos="576"/>
          <w:tab w:val="left" w:pos="1728"/>
          <w:tab w:val="left" w:pos="2448"/>
          <w:tab w:val="left" w:pos="3168"/>
          <w:tab w:val="left" w:pos="3888"/>
          <w:tab w:val="left" w:pos="4608"/>
          <w:tab w:val="left" w:pos="5328"/>
          <w:tab w:val="left" w:pos="6048"/>
          <w:tab w:val="left" w:pos="6768"/>
        </w:tabs>
        <w:rPr>
          <w:rFonts w:ascii="Times New Roman" w:hAnsi="Times New Roman"/>
          <w:b/>
          <w:bCs/>
          <w:color w:val="00000A"/>
          <w:sz w:val="22"/>
          <w:szCs w:val="22"/>
        </w:rPr>
      </w:pPr>
    </w:p>
    <w:p w:rsidR="005C704D" w:rsidRPr="005C4533" w:rsidRDefault="003F0A0A">
      <w:pPr>
        <w:spacing w:before="120" w:after="120" w:line="360" w:lineRule="auto"/>
        <w:rPr>
          <w:rFonts w:ascii="Times New Roman" w:hAnsi="Times New Roman"/>
          <w:sz w:val="22"/>
          <w:szCs w:val="22"/>
        </w:rPr>
      </w:pPr>
      <w:r w:rsidRPr="005C4533">
        <w:rPr>
          <w:rFonts w:ascii="Times New Roman" w:hAnsi="Times New Roman"/>
          <w:sz w:val="22"/>
          <w:szCs w:val="22"/>
        </w:rPr>
        <w:lastRenderedPageBreak/>
        <w:t>19</w:t>
      </w:r>
      <w:r w:rsidR="00B56C6B" w:rsidRPr="005C4533">
        <w:rPr>
          <w:rFonts w:ascii="Times New Roman" w:hAnsi="Times New Roman"/>
          <w:sz w:val="22"/>
          <w:szCs w:val="22"/>
        </w:rPr>
        <w:t>.8. Também ficam sujeitas às penalidades do art. 87, III e IV da Lei nº 8.666, de 1993, as empresas ou profissionais que:</w:t>
      </w:r>
    </w:p>
    <w:p w:rsidR="005C704D" w:rsidRPr="005C4533" w:rsidRDefault="00B56C6B">
      <w:pPr>
        <w:spacing w:before="120" w:after="120" w:line="360" w:lineRule="auto"/>
        <w:ind w:left="567"/>
        <w:rPr>
          <w:sz w:val="22"/>
          <w:szCs w:val="22"/>
        </w:rPr>
      </w:pPr>
      <w:r w:rsidRPr="005C4533">
        <w:rPr>
          <w:rFonts w:ascii="Times New Roman" w:hAnsi="Times New Roman"/>
          <w:sz w:val="22"/>
          <w:szCs w:val="22"/>
        </w:rPr>
        <w:t>22.8.1. Tenham sofrido condenação definitiva por praticar, por meio dolosos, fraude fiscal no recolhimento de quaisquer tributos;</w:t>
      </w:r>
    </w:p>
    <w:p w:rsidR="005C704D" w:rsidRPr="005C4533" w:rsidRDefault="00B56C6B">
      <w:pPr>
        <w:spacing w:before="120" w:after="120" w:line="360" w:lineRule="auto"/>
        <w:ind w:left="567"/>
        <w:rPr>
          <w:sz w:val="22"/>
          <w:szCs w:val="22"/>
        </w:rPr>
      </w:pPr>
      <w:r w:rsidRPr="005C4533">
        <w:rPr>
          <w:rFonts w:ascii="Times New Roman" w:hAnsi="Times New Roman"/>
          <w:sz w:val="22"/>
          <w:szCs w:val="22"/>
        </w:rPr>
        <w:t>22.8.2. Tenham praticado atos ilícitos visando a frustrar os objetivos da licitação;</w:t>
      </w:r>
    </w:p>
    <w:p w:rsidR="005C704D" w:rsidRPr="005C4533" w:rsidRDefault="00B56C6B">
      <w:pPr>
        <w:spacing w:before="120" w:after="120" w:line="360" w:lineRule="auto"/>
        <w:ind w:left="567"/>
        <w:rPr>
          <w:sz w:val="22"/>
          <w:szCs w:val="22"/>
        </w:rPr>
      </w:pPr>
      <w:r w:rsidRPr="005C4533">
        <w:rPr>
          <w:rFonts w:ascii="Times New Roman" w:hAnsi="Times New Roman"/>
          <w:sz w:val="22"/>
          <w:szCs w:val="22"/>
        </w:rPr>
        <w:t xml:space="preserve">22.8.3. Demonstrem não possuir idoneidade para contratar com a Administração em virtude de atos ilícitos praticados. </w:t>
      </w:r>
    </w:p>
    <w:p w:rsidR="005C704D" w:rsidRPr="005C4533" w:rsidRDefault="003F0A0A">
      <w:pPr>
        <w:spacing w:before="120" w:after="120" w:line="360" w:lineRule="auto"/>
        <w:ind w:right="-30"/>
        <w:rPr>
          <w:rFonts w:ascii="Times New Roman" w:hAnsi="Times New Roman"/>
          <w:sz w:val="22"/>
          <w:szCs w:val="22"/>
        </w:rPr>
      </w:pPr>
      <w:r w:rsidRPr="005C4533">
        <w:rPr>
          <w:rFonts w:ascii="Times New Roman" w:hAnsi="Times New Roman"/>
          <w:sz w:val="22"/>
          <w:szCs w:val="22"/>
        </w:rPr>
        <w:t>19</w:t>
      </w:r>
      <w:r w:rsidR="00B56C6B" w:rsidRPr="005C4533">
        <w:rPr>
          <w:rFonts w:ascii="Times New Roman" w:hAnsi="Times New Roman"/>
          <w:sz w:val="22"/>
          <w:szCs w:val="22"/>
        </w:rPr>
        <w:t>.9. A aplicação de qualquer das penalidades previstas realizar-se-á em processo administrativo que assegurará o contraditório e a ampla defesa à Contratada, observando-se o procedimento previsto na Lei nº 8.666, de 1993, e subsidiariamente a Lei nº 9.784, de 1999.</w:t>
      </w:r>
    </w:p>
    <w:p w:rsidR="005C704D" w:rsidRPr="005C4533" w:rsidRDefault="003F0A0A">
      <w:pPr>
        <w:spacing w:before="120" w:after="120" w:line="360" w:lineRule="auto"/>
        <w:ind w:right="-30"/>
        <w:rPr>
          <w:rFonts w:ascii="Times New Roman" w:hAnsi="Times New Roman"/>
          <w:sz w:val="22"/>
          <w:szCs w:val="22"/>
        </w:rPr>
      </w:pPr>
      <w:r w:rsidRPr="005C4533">
        <w:rPr>
          <w:rFonts w:ascii="Times New Roman" w:hAnsi="Times New Roman"/>
          <w:sz w:val="22"/>
          <w:szCs w:val="22"/>
        </w:rPr>
        <w:t>19</w:t>
      </w:r>
      <w:r w:rsidR="00B56C6B" w:rsidRPr="005C4533">
        <w:rPr>
          <w:rFonts w:ascii="Times New Roman" w:hAnsi="Times New Roman"/>
          <w:sz w:val="22"/>
          <w:szCs w:val="22"/>
        </w:rPr>
        <w:t>.10. A autoridade competente, na aplicação das sanções, levará em consideração a gravidade da conduta do infrator, o caráter educativo da pena, bem como o dano causado à Administração, observado o princípio da proporcionalidade.</w:t>
      </w:r>
    </w:p>
    <w:p w:rsidR="005C704D" w:rsidRPr="005C4533" w:rsidRDefault="003F0A0A">
      <w:pPr>
        <w:spacing w:before="120" w:after="120" w:line="360" w:lineRule="auto"/>
        <w:ind w:right="-30"/>
        <w:rPr>
          <w:sz w:val="22"/>
          <w:szCs w:val="22"/>
        </w:rPr>
      </w:pPr>
      <w:r w:rsidRPr="005C4533">
        <w:rPr>
          <w:rFonts w:ascii="Times New Roman" w:hAnsi="Times New Roman"/>
          <w:sz w:val="22"/>
          <w:szCs w:val="22"/>
        </w:rPr>
        <w:t>19</w:t>
      </w:r>
      <w:r w:rsidR="00B56C6B" w:rsidRPr="005C4533">
        <w:rPr>
          <w:rFonts w:ascii="Times New Roman" w:hAnsi="Times New Roman"/>
          <w:sz w:val="22"/>
          <w:szCs w:val="22"/>
        </w:rPr>
        <w:t>.11. As penalidades serão obrigatoriamente registradas no SICAF.</w:t>
      </w:r>
    </w:p>
    <w:p w:rsidR="005C704D" w:rsidRPr="005C4533" w:rsidRDefault="003F0A0A">
      <w:pPr>
        <w:spacing w:before="120" w:after="120" w:line="360" w:lineRule="auto"/>
        <w:ind w:right="-30"/>
        <w:rPr>
          <w:rFonts w:ascii="Times New Roman" w:hAnsi="Times New Roman"/>
          <w:sz w:val="22"/>
          <w:szCs w:val="22"/>
        </w:rPr>
      </w:pPr>
      <w:r w:rsidRPr="005C4533">
        <w:rPr>
          <w:rFonts w:ascii="Times New Roman" w:hAnsi="Times New Roman"/>
          <w:sz w:val="22"/>
          <w:szCs w:val="22"/>
        </w:rPr>
        <w:t>19</w:t>
      </w:r>
      <w:r w:rsidR="00B56C6B" w:rsidRPr="005C4533">
        <w:rPr>
          <w:rFonts w:ascii="Times New Roman" w:hAnsi="Times New Roman"/>
          <w:sz w:val="22"/>
          <w:szCs w:val="22"/>
        </w:rPr>
        <w:t>.12 Os serviços prestados pela Contratada e os materiais fornecidos serão avaliados por meio de 6 (Seis) indicadores de qualidade, que são:</w:t>
      </w:r>
    </w:p>
    <w:p w:rsidR="005C704D" w:rsidRPr="005C4533" w:rsidRDefault="003F0A0A">
      <w:pPr>
        <w:spacing w:before="120" w:after="120" w:line="360" w:lineRule="auto"/>
        <w:ind w:left="680" w:right="-57"/>
        <w:rPr>
          <w:rFonts w:ascii="Times New Roman" w:hAnsi="Times New Roman"/>
          <w:sz w:val="22"/>
          <w:szCs w:val="22"/>
        </w:rPr>
      </w:pPr>
      <w:r w:rsidRPr="005C4533">
        <w:rPr>
          <w:rFonts w:ascii="Times New Roman" w:hAnsi="Times New Roman"/>
          <w:sz w:val="22"/>
          <w:szCs w:val="22"/>
        </w:rPr>
        <w:t>19</w:t>
      </w:r>
      <w:r w:rsidR="00B56C6B" w:rsidRPr="005C4533">
        <w:rPr>
          <w:rFonts w:ascii="Times New Roman" w:hAnsi="Times New Roman"/>
          <w:sz w:val="22"/>
          <w:szCs w:val="22"/>
        </w:rPr>
        <w:t>.12.1 Prazo de atendimento de demandas (OS);</w:t>
      </w:r>
    </w:p>
    <w:p w:rsidR="005C704D" w:rsidRPr="005C4533" w:rsidRDefault="003F0A0A">
      <w:pPr>
        <w:spacing w:before="120" w:after="120" w:line="360" w:lineRule="auto"/>
        <w:ind w:left="680" w:right="-57"/>
        <w:rPr>
          <w:rFonts w:ascii="Times New Roman" w:hAnsi="Times New Roman"/>
          <w:sz w:val="22"/>
          <w:szCs w:val="22"/>
        </w:rPr>
      </w:pPr>
      <w:r w:rsidRPr="005C4533">
        <w:rPr>
          <w:rFonts w:ascii="Times New Roman" w:hAnsi="Times New Roman"/>
          <w:sz w:val="22"/>
          <w:szCs w:val="22"/>
        </w:rPr>
        <w:t>19</w:t>
      </w:r>
      <w:r w:rsidR="00B56C6B" w:rsidRPr="005C4533">
        <w:rPr>
          <w:rFonts w:ascii="Times New Roman" w:hAnsi="Times New Roman"/>
          <w:sz w:val="22"/>
          <w:szCs w:val="22"/>
        </w:rPr>
        <w:t>.12.2 Empregado sem uniforme, identificação, equipamento, máquina ou utensílio de uso obrigatório;</w:t>
      </w:r>
    </w:p>
    <w:p w:rsidR="005C704D" w:rsidRPr="005C4533" w:rsidRDefault="003F0A0A">
      <w:pPr>
        <w:spacing w:before="120" w:after="120" w:line="360" w:lineRule="auto"/>
        <w:ind w:left="680" w:right="-57"/>
        <w:rPr>
          <w:rFonts w:ascii="Times New Roman" w:hAnsi="Times New Roman"/>
          <w:sz w:val="22"/>
          <w:szCs w:val="22"/>
        </w:rPr>
      </w:pPr>
      <w:r w:rsidRPr="005C4533">
        <w:rPr>
          <w:rFonts w:ascii="Times New Roman" w:hAnsi="Times New Roman"/>
          <w:sz w:val="22"/>
          <w:szCs w:val="22"/>
        </w:rPr>
        <w:t>19</w:t>
      </w:r>
      <w:r w:rsidR="00B56C6B" w:rsidRPr="005C4533">
        <w:rPr>
          <w:rFonts w:ascii="Times New Roman" w:hAnsi="Times New Roman"/>
          <w:sz w:val="22"/>
          <w:szCs w:val="22"/>
        </w:rPr>
        <w:t>.12.3 Não cumprimento de obrigações relativas ao serviço após reiterada solicitação para fazê-lo;</w:t>
      </w:r>
    </w:p>
    <w:p w:rsidR="005C704D" w:rsidRPr="005C4533" w:rsidRDefault="003F0A0A">
      <w:pPr>
        <w:spacing w:before="120" w:after="120" w:line="360" w:lineRule="auto"/>
        <w:ind w:left="680" w:right="-57"/>
        <w:rPr>
          <w:rFonts w:ascii="Times New Roman" w:hAnsi="Times New Roman"/>
          <w:sz w:val="22"/>
          <w:szCs w:val="22"/>
        </w:rPr>
      </w:pPr>
      <w:r w:rsidRPr="005C4533">
        <w:rPr>
          <w:rFonts w:ascii="Times New Roman" w:hAnsi="Times New Roman"/>
          <w:sz w:val="22"/>
          <w:szCs w:val="22"/>
        </w:rPr>
        <w:t>19</w:t>
      </w:r>
      <w:r w:rsidR="00B56C6B" w:rsidRPr="005C4533">
        <w:rPr>
          <w:rFonts w:ascii="Times New Roman" w:hAnsi="Times New Roman"/>
          <w:sz w:val="22"/>
          <w:szCs w:val="22"/>
        </w:rPr>
        <w:t>.12.4 Ausência de material de consumo obrigatoriamente a ser fornecido pela Contratada;</w:t>
      </w:r>
    </w:p>
    <w:p w:rsidR="005C704D" w:rsidRPr="005C4533" w:rsidRDefault="003F0A0A">
      <w:pPr>
        <w:spacing w:before="120" w:after="120" w:line="360" w:lineRule="auto"/>
        <w:ind w:left="680" w:right="-57"/>
        <w:rPr>
          <w:rFonts w:ascii="Times New Roman" w:hAnsi="Times New Roman"/>
          <w:sz w:val="22"/>
          <w:szCs w:val="22"/>
        </w:rPr>
      </w:pPr>
      <w:r w:rsidRPr="005C4533">
        <w:rPr>
          <w:rFonts w:ascii="Times New Roman" w:hAnsi="Times New Roman"/>
          <w:sz w:val="22"/>
          <w:szCs w:val="22"/>
        </w:rPr>
        <w:t>19</w:t>
      </w:r>
      <w:r w:rsidR="00B56C6B" w:rsidRPr="005C4533">
        <w:rPr>
          <w:rFonts w:ascii="Times New Roman" w:hAnsi="Times New Roman"/>
          <w:sz w:val="22"/>
          <w:szCs w:val="22"/>
        </w:rPr>
        <w:t>.12.5 Ausência de empregado da Contratada sem a devida reposição; e</w:t>
      </w:r>
    </w:p>
    <w:p w:rsidR="005C704D" w:rsidRPr="005C4533" w:rsidRDefault="003F0A0A">
      <w:pPr>
        <w:spacing w:before="120" w:after="120" w:line="360" w:lineRule="auto"/>
        <w:ind w:left="680" w:right="-57"/>
        <w:rPr>
          <w:rFonts w:ascii="Times New Roman" w:hAnsi="Times New Roman"/>
          <w:sz w:val="22"/>
          <w:szCs w:val="22"/>
        </w:rPr>
      </w:pPr>
      <w:r w:rsidRPr="005C4533">
        <w:rPr>
          <w:rFonts w:ascii="Times New Roman" w:hAnsi="Times New Roman"/>
          <w:sz w:val="22"/>
          <w:szCs w:val="22"/>
        </w:rPr>
        <w:t>19</w:t>
      </w:r>
      <w:r w:rsidR="00B56C6B" w:rsidRPr="005C4533">
        <w:rPr>
          <w:rFonts w:ascii="Times New Roman" w:hAnsi="Times New Roman"/>
          <w:sz w:val="22"/>
          <w:szCs w:val="22"/>
        </w:rPr>
        <w:t xml:space="preserve">.12.6 Conduta perigosa de empregados da Contratada que ponha em risco a segurança de terceiros. </w:t>
      </w:r>
    </w:p>
    <w:p w:rsidR="005C704D" w:rsidRPr="005C4533" w:rsidRDefault="00B56C6B">
      <w:pPr>
        <w:tabs>
          <w:tab w:val="left" w:pos="0"/>
          <w:tab w:val="left" w:pos="3168"/>
          <w:tab w:val="left" w:pos="3888"/>
          <w:tab w:val="left" w:pos="4608"/>
          <w:tab w:val="left" w:pos="5328"/>
          <w:tab w:val="left" w:pos="6048"/>
          <w:tab w:val="left" w:pos="6768"/>
        </w:tabs>
        <w:spacing w:line="360" w:lineRule="auto"/>
        <w:rPr>
          <w:rFonts w:ascii="Times New Roman" w:hAnsi="Times New Roman"/>
          <w:sz w:val="22"/>
          <w:szCs w:val="22"/>
        </w:rPr>
      </w:pPr>
      <w:r w:rsidRPr="005C4533">
        <w:rPr>
          <w:rFonts w:ascii="Times New Roman" w:hAnsi="Times New Roman"/>
          <w:sz w:val="22"/>
          <w:szCs w:val="22"/>
        </w:rPr>
        <w:t xml:space="preserve"> </w:t>
      </w:r>
      <w:r w:rsidR="003F0A0A" w:rsidRPr="005C4533">
        <w:rPr>
          <w:rFonts w:ascii="Times New Roman" w:hAnsi="Times New Roman"/>
          <w:sz w:val="22"/>
          <w:szCs w:val="22"/>
        </w:rPr>
        <w:t>19</w:t>
      </w:r>
      <w:r w:rsidRPr="005C4533">
        <w:rPr>
          <w:rFonts w:ascii="Times New Roman" w:hAnsi="Times New Roman"/>
          <w:sz w:val="22"/>
          <w:szCs w:val="22"/>
        </w:rPr>
        <w:t>.13 Aos indicadores serão atribuídos pontos de avaliação que representará o atendimento aos quesitos do contrato por parte da Contratada.</w:t>
      </w:r>
    </w:p>
    <w:p w:rsidR="005C704D" w:rsidRPr="005C4533" w:rsidRDefault="003F0A0A">
      <w:pPr>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r w:rsidRPr="005C4533">
        <w:rPr>
          <w:rFonts w:ascii="Times New Roman" w:hAnsi="Times New Roman"/>
          <w:sz w:val="22"/>
          <w:szCs w:val="22"/>
        </w:rPr>
        <w:t>19</w:t>
      </w:r>
      <w:r w:rsidR="00B56C6B" w:rsidRPr="005C4533">
        <w:rPr>
          <w:rFonts w:ascii="Times New Roman" w:hAnsi="Times New Roman"/>
          <w:sz w:val="22"/>
          <w:szCs w:val="22"/>
        </w:rPr>
        <w:t>.14 A pontuação final dos serviços pode resultar em valores de 0 (zero) e 100 (cem), correspondentes respectivamente às situações de serviço atendido ou não com qualidade e em conformidade com o acordado com a fiscalização do contrato.</w:t>
      </w:r>
    </w:p>
    <w:p w:rsidR="005C704D" w:rsidRPr="005C4533" w:rsidRDefault="003F0A0A">
      <w:pPr>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sz w:val="22"/>
          <w:szCs w:val="22"/>
        </w:rPr>
      </w:pPr>
      <w:r w:rsidRPr="005C4533">
        <w:rPr>
          <w:rFonts w:ascii="Times New Roman" w:hAnsi="Times New Roman"/>
          <w:sz w:val="22"/>
          <w:szCs w:val="22"/>
        </w:rPr>
        <w:lastRenderedPageBreak/>
        <w:t>19</w:t>
      </w:r>
      <w:r w:rsidR="00B56C6B" w:rsidRPr="005C4533">
        <w:rPr>
          <w:rFonts w:ascii="Times New Roman" w:hAnsi="Times New Roman"/>
          <w:sz w:val="22"/>
          <w:szCs w:val="22"/>
        </w:rPr>
        <w:t>.15 As tabelas a seguir apresentam os indicadores, as metas, os critérios e os mecanismos de cálculo estabelecidos para o contrato.</w:t>
      </w:r>
    </w:p>
    <w:p w:rsidR="005C704D" w:rsidRDefault="005C704D">
      <w:pPr>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pPr>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pPr>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Pr="005C4533" w:rsidRDefault="00D44BE2">
      <w:pPr>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tbl>
      <w:tblPr>
        <w:tblW w:w="9135" w:type="dxa"/>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4194"/>
        <w:gridCol w:w="4941"/>
      </w:tblGrid>
      <w:tr w:rsidR="005C704D" w:rsidRPr="005C4533">
        <w:trPr>
          <w:trHeight w:val="107"/>
        </w:trPr>
        <w:tc>
          <w:tcPr>
            <w:tcW w:w="9134" w:type="dxa"/>
            <w:gridSpan w:val="2"/>
            <w:tcBorders>
              <w:top w:val="single" w:sz="4" w:space="0" w:color="00000A"/>
              <w:left w:val="single" w:sz="4" w:space="0" w:color="00000A"/>
              <w:bottom w:val="single" w:sz="4" w:space="0" w:color="00000A"/>
              <w:right w:val="single" w:sz="4" w:space="0" w:color="00000A"/>
            </w:tcBorders>
            <w:shd w:val="clear" w:color="auto" w:fill="F2F2F2"/>
          </w:tcPr>
          <w:p w:rsidR="005C704D" w:rsidRPr="005C4533" w:rsidRDefault="00B56C6B">
            <w:pPr>
              <w:jc w:val="left"/>
              <w:rPr>
                <w:sz w:val="22"/>
              </w:rPr>
            </w:pPr>
            <w:r w:rsidRPr="005C4533">
              <w:rPr>
                <w:rFonts w:ascii="Times New Roman" w:hAnsi="Times New Roman"/>
                <w:b/>
                <w:bCs/>
                <w:sz w:val="22"/>
                <w:szCs w:val="22"/>
              </w:rPr>
              <w:t>Indicador</w:t>
            </w:r>
            <w:r w:rsidRPr="005C4533">
              <w:rPr>
                <w:rFonts w:ascii="Times New Roman" w:hAnsi="Times New Roman" w:cs="Times New Roman"/>
                <w:b/>
                <w:bCs/>
                <w:sz w:val="22"/>
                <w:szCs w:val="22"/>
              </w:rPr>
              <w:t xml:space="preserve"> Nº 01: </w:t>
            </w:r>
            <w:r w:rsidRPr="005C4533">
              <w:rPr>
                <w:rFonts w:ascii="Times New Roman" w:hAnsi="Times New Roman" w:cs="Times New Roman"/>
                <w:sz w:val="22"/>
                <w:szCs w:val="22"/>
              </w:rPr>
              <w:t>Prazo de atendimento de demandas (OS).</w:t>
            </w:r>
            <w:r w:rsidRPr="005C4533">
              <w:rPr>
                <w:rFonts w:ascii="Times New Roman" w:hAnsi="Times New Roman" w:cs="Times New Roman"/>
                <w:b/>
                <w:bCs/>
                <w:sz w:val="22"/>
                <w:szCs w:val="22"/>
              </w:rPr>
              <w:t xml:space="preserve"> </w:t>
            </w:r>
          </w:p>
        </w:tc>
      </w:tr>
      <w:tr w:rsidR="005C704D" w:rsidRPr="005C4533">
        <w:trPr>
          <w:trHeight w:val="10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Item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Descrição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pStyle w:val="Ttulo7"/>
              <w:rPr>
                <w:rFonts w:cs="Times New Roman"/>
                <w:sz w:val="22"/>
                <w:szCs w:val="22"/>
              </w:rPr>
            </w:pPr>
            <w:r w:rsidRPr="005C4533">
              <w:rPr>
                <w:rFonts w:cs="Times New Roman"/>
                <w:sz w:val="22"/>
                <w:szCs w:val="22"/>
              </w:rPr>
              <w:t xml:space="preserve">Finalidade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Garantir um atendimento célere às demandas do órgão.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Meta a cumprir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Demandas atendidas em até 24h </w:t>
            </w:r>
          </w:p>
        </w:tc>
      </w:tr>
      <w:tr w:rsidR="005C704D" w:rsidRPr="005C4533">
        <w:trPr>
          <w:trHeight w:val="24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Instrumento de medição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sz w:val="22"/>
              </w:rPr>
            </w:pPr>
            <w:r w:rsidRPr="005C4533">
              <w:rPr>
                <w:rFonts w:ascii="Times New Roman" w:hAnsi="Times New Roman" w:cs="Times New Roman"/>
                <w:sz w:val="22"/>
                <w:szCs w:val="22"/>
              </w:rPr>
              <w:t xml:space="preserve">Solicitação de serviços – Ordem de Serviço (OS) emitidas por e-mail corporativo </w:t>
            </w:r>
          </w:p>
        </w:tc>
      </w:tr>
      <w:tr w:rsidR="005C704D" w:rsidRPr="005C4533">
        <w:trPr>
          <w:trHeight w:val="253"/>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Forma de acompanhamento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sz w:val="22"/>
              </w:rPr>
            </w:pPr>
            <w:r w:rsidRPr="005C4533">
              <w:rPr>
                <w:rFonts w:ascii="Times New Roman" w:hAnsi="Times New Roman" w:cs="Times New Roman"/>
                <w:sz w:val="22"/>
                <w:szCs w:val="22"/>
              </w:rPr>
              <w:t xml:space="preserve">Pelo fiscal do contrato.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Periodicidade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Mensal </w:t>
            </w:r>
          </w:p>
        </w:tc>
      </w:tr>
      <w:tr w:rsidR="005C704D" w:rsidRPr="005C4533">
        <w:trPr>
          <w:trHeight w:val="24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Mecanismo de Cálculo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Cada OS será verificada e valorada individualmente. Nº ocorrências (OS) registradas com tempo de resposta superior à meta (24h)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Início de Vigência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Data da assinatura do contrato. </w:t>
            </w:r>
          </w:p>
        </w:tc>
      </w:tr>
      <w:tr w:rsidR="005C704D" w:rsidRPr="005C4533">
        <w:trPr>
          <w:trHeight w:val="664"/>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Faixas de ajuste no pagamento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Zero ocorrências = 15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2 ocorrências = 8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4 ocorrências = 5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6 ocorrências = 2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8 ocorrências = 0 pontos</w:t>
            </w:r>
          </w:p>
        </w:tc>
      </w:tr>
      <w:tr w:rsidR="005C704D" w:rsidRPr="005C4533">
        <w:trPr>
          <w:trHeight w:val="525"/>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Sanções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Ver faixas de ajuste de pagamento</w:t>
            </w:r>
          </w:p>
        </w:tc>
      </w:tr>
      <w:tr w:rsidR="005C704D" w:rsidRPr="005C4533">
        <w:trPr>
          <w:trHeight w:val="107"/>
        </w:trPr>
        <w:tc>
          <w:tcPr>
            <w:tcW w:w="9134" w:type="dxa"/>
            <w:gridSpan w:val="2"/>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Observações </w:t>
            </w:r>
          </w:p>
        </w:tc>
      </w:tr>
      <w:tr w:rsidR="005C704D" w:rsidRPr="005C4533">
        <w:trPr>
          <w:trHeight w:val="107"/>
        </w:trPr>
        <w:tc>
          <w:tcPr>
            <w:tcW w:w="9134" w:type="dxa"/>
            <w:gridSpan w:val="2"/>
            <w:tcBorders>
              <w:top w:val="single" w:sz="4" w:space="0" w:color="00000A"/>
              <w:left w:val="single" w:sz="4" w:space="0" w:color="00000A"/>
              <w:bottom w:val="single" w:sz="4" w:space="0" w:color="00000A"/>
              <w:right w:val="single" w:sz="4" w:space="0" w:color="00000A"/>
            </w:tcBorders>
            <w:shd w:val="clear" w:color="auto" w:fill="F2F2F2"/>
          </w:tcPr>
          <w:p w:rsidR="005C704D" w:rsidRPr="005C4533" w:rsidRDefault="00B56C6B">
            <w:pPr>
              <w:jc w:val="left"/>
              <w:rPr>
                <w:rFonts w:ascii="Times New Roman" w:hAnsi="Times New Roman" w:cs="Times New Roman"/>
                <w:sz w:val="22"/>
              </w:rPr>
            </w:pPr>
            <w:r w:rsidRPr="005C4533">
              <w:rPr>
                <w:rFonts w:ascii="Times New Roman" w:hAnsi="Times New Roman"/>
                <w:b/>
                <w:bCs/>
                <w:sz w:val="22"/>
                <w:szCs w:val="22"/>
              </w:rPr>
              <w:t>Indicador</w:t>
            </w:r>
            <w:r w:rsidRPr="005C4533">
              <w:rPr>
                <w:rFonts w:ascii="Times New Roman" w:hAnsi="Times New Roman" w:cs="Times New Roman"/>
                <w:b/>
                <w:bCs/>
                <w:sz w:val="22"/>
                <w:szCs w:val="22"/>
              </w:rPr>
              <w:t xml:space="preserve"> Nº 02</w:t>
            </w:r>
            <w:r w:rsidRPr="005C4533">
              <w:rPr>
                <w:rFonts w:ascii="Times New Roman" w:hAnsi="Times New Roman" w:cs="Times New Roman"/>
                <w:sz w:val="22"/>
                <w:szCs w:val="22"/>
              </w:rPr>
              <w:t>: Empregado sem uniforme, identificação, equipamento, máquina ou utensílio de uso obrigatório.</w:t>
            </w:r>
          </w:p>
        </w:tc>
      </w:tr>
      <w:tr w:rsidR="005C704D" w:rsidRPr="005C4533">
        <w:trPr>
          <w:trHeight w:val="10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Item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Descrição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Finalidade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Garantir um atendimento seguro no ambiente da empresa, sem riscos e acidentes de trabalho.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Meta a cumprir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Diariamente</w:t>
            </w:r>
          </w:p>
        </w:tc>
      </w:tr>
      <w:tr w:rsidR="005C704D" w:rsidRPr="005C4533">
        <w:trPr>
          <w:trHeight w:val="24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Instrumento de medição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Notificação pelas áreas internas por meio de e-mail ou reclamações dirigidas ao Fiscal do Contrato. </w:t>
            </w:r>
          </w:p>
        </w:tc>
      </w:tr>
      <w:tr w:rsidR="005C704D" w:rsidRPr="005C4533">
        <w:trPr>
          <w:trHeight w:val="253"/>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Forma de acompanhamento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Pelo Fiscal do contrato.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Periodicidade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Mensal</w:t>
            </w:r>
          </w:p>
        </w:tc>
      </w:tr>
      <w:tr w:rsidR="005C704D" w:rsidRPr="005C4533">
        <w:trPr>
          <w:trHeight w:val="24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Mecanismo de Cálculo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Cada notificação ou reclamação registrada junto à Gerência da Unidade. Nº de notificações e reclamações no mês.</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Início de Vigência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Data da assinatura do contrato. </w:t>
            </w:r>
          </w:p>
        </w:tc>
      </w:tr>
      <w:tr w:rsidR="005C704D" w:rsidRPr="005C4533">
        <w:trPr>
          <w:trHeight w:val="664"/>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Faixas de ajuste no pagamento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Zero registro = 20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1 ocorrências = 18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3 ocorrências = 15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5 ocorrências = 12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7 ocorrências = 10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10 ocorrências = 5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Acima de 10 ocorrências = 0 ponto.</w:t>
            </w:r>
          </w:p>
        </w:tc>
      </w:tr>
      <w:tr w:rsidR="005C704D" w:rsidRPr="005C4533">
        <w:trPr>
          <w:trHeight w:val="525"/>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lastRenderedPageBreak/>
              <w:t xml:space="preserve">Sanções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Ver faixas de ajuste de pagamento</w:t>
            </w:r>
          </w:p>
        </w:tc>
      </w:tr>
      <w:tr w:rsidR="005C704D" w:rsidRPr="005C4533">
        <w:trPr>
          <w:trHeight w:val="107"/>
        </w:trPr>
        <w:tc>
          <w:tcPr>
            <w:tcW w:w="9134" w:type="dxa"/>
            <w:gridSpan w:val="2"/>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Observações </w:t>
            </w:r>
          </w:p>
        </w:tc>
      </w:tr>
      <w:tr w:rsidR="005C704D" w:rsidRPr="005C4533">
        <w:trPr>
          <w:trHeight w:val="107"/>
        </w:trPr>
        <w:tc>
          <w:tcPr>
            <w:tcW w:w="9134" w:type="dxa"/>
            <w:gridSpan w:val="2"/>
            <w:tcBorders>
              <w:top w:val="single" w:sz="4" w:space="0" w:color="00000A"/>
              <w:left w:val="single" w:sz="4" w:space="0" w:color="00000A"/>
              <w:bottom w:val="single" w:sz="4" w:space="0" w:color="00000A"/>
              <w:right w:val="single" w:sz="4" w:space="0" w:color="00000A"/>
            </w:tcBorders>
            <w:shd w:val="clear" w:color="auto" w:fill="F2F2F2"/>
          </w:tcPr>
          <w:p w:rsidR="005C704D" w:rsidRPr="005C4533" w:rsidRDefault="00B56C6B">
            <w:pPr>
              <w:jc w:val="left"/>
              <w:rPr>
                <w:rFonts w:ascii="Times New Roman" w:hAnsi="Times New Roman" w:cs="Times New Roman"/>
                <w:sz w:val="22"/>
              </w:rPr>
            </w:pPr>
            <w:r w:rsidRPr="005C4533">
              <w:rPr>
                <w:rFonts w:ascii="Times New Roman" w:hAnsi="Times New Roman"/>
                <w:b/>
                <w:bCs/>
                <w:sz w:val="22"/>
                <w:szCs w:val="22"/>
              </w:rPr>
              <w:t>Indicador</w:t>
            </w:r>
            <w:r w:rsidRPr="005C4533">
              <w:rPr>
                <w:rFonts w:ascii="Times New Roman" w:hAnsi="Times New Roman" w:cs="Times New Roman"/>
                <w:b/>
                <w:bCs/>
                <w:sz w:val="22"/>
                <w:szCs w:val="22"/>
              </w:rPr>
              <w:t xml:space="preserve"> Nº 03 N</w:t>
            </w:r>
            <w:r w:rsidRPr="005C4533">
              <w:rPr>
                <w:rFonts w:ascii="Times New Roman" w:hAnsi="Times New Roman"/>
                <w:sz w:val="22"/>
                <w:szCs w:val="22"/>
              </w:rPr>
              <w:t>ão cumprimento de obrigações relativas ao serviço após reiterada solicitação para fazê-lo</w:t>
            </w:r>
          </w:p>
        </w:tc>
      </w:tr>
      <w:tr w:rsidR="005C704D" w:rsidRPr="005C4533">
        <w:trPr>
          <w:trHeight w:val="10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Item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Descrição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Finalidade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Garantir o atendimento às demandas do órgão.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Meta a cumprir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Demandas atendidas dentro do prazo acordado</w:t>
            </w:r>
          </w:p>
        </w:tc>
      </w:tr>
      <w:tr w:rsidR="005C704D" w:rsidRPr="005C4533">
        <w:trPr>
          <w:trHeight w:val="24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Instrumento de medição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Solicitação de serviços - Ordem de Serviço (OS) emitidas por e-mail corporativo não atendida dentro do prazo acordado  </w:t>
            </w:r>
          </w:p>
        </w:tc>
      </w:tr>
      <w:tr w:rsidR="005C704D" w:rsidRPr="005C4533">
        <w:trPr>
          <w:trHeight w:val="253"/>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Forma de acompanhamento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Pelo Fiscal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Periodicidade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Mensal </w:t>
            </w:r>
          </w:p>
        </w:tc>
      </w:tr>
      <w:tr w:rsidR="005C704D" w:rsidRPr="005C4533">
        <w:trPr>
          <w:trHeight w:val="24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Mecanismo de Cálculo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Cada OS será verificada e valorada individualmente por seus respectivos prazos acordados com o Fiscal de Contrato e a Supervisão da Contratada.</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Início de Vigência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Data da assinatura do contrato. </w:t>
            </w:r>
          </w:p>
        </w:tc>
      </w:tr>
      <w:tr w:rsidR="005C704D" w:rsidRPr="005C4533">
        <w:trPr>
          <w:trHeight w:val="664"/>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Faixas de ajuste no pagamento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Zero ocorrências = 15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2 ocorrências = 10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4 ocorrências = 7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6 ocorrências = 2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Acima de 8 ocorrências = 0 pontos</w:t>
            </w:r>
          </w:p>
        </w:tc>
      </w:tr>
      <w:tr w:rsidR="005C704D" w:rsidRPr="005C4533">
        <w:trPr>
          <w:trHeight w:val="525"/>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Sanções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Ver faixas de ajuste de pagamento item</w:t>
            </w:r>
          </w:p>
        </w:tc>
      </w:tr>
      <w:tr w:rsidR="005C704D" w:rsidRPr="005C4533">
        <w:trPr>
          <w:trHeight w:val="107"/>
        </w:trPr>
        <w:tc>
          <w:tcPr>
            <w:tcW w:w="9134" w:type="dxa"/>
            <w:gridSpan w:val="2"/>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Observações </w:t>
            </w:r>
          </w:p>
        </w:tc>
      </w:tr>
      <w:tr w:rsidR="005C704D" w:rsidRPr="005C4533">
        <w:trPr>
          <w:trHeight w:val="107"/>
        </w:trPr>
        <w:tc>
          <w:tcPr>
            <w:tcW w:w="9134" w:type="dxa"/>
            <w:gridSpan w:val="2"/>
            <w:tcBorders>
              <w:top w:val="single" w:sz="4" w:space="0" w:color="00000A"/>
              <w:left w:val="single" w:sz="4" w:space="0" w:color="00000A"/>
              <w:bottom w:val="single" w:sz="4" w:space="0" w:color="00000A"/>
              <w:right w:val="single" w:sz="4" w:space="0" w:color="00000A"/>
            </w:tcBorders>
            <w:shd w:val="clear" w:color="auto" w:fill="F2F2F2"/>
          </w:tcPr>
          <w:p w:rsidR="005C704D" w:rsidRPr="005C4533" w:rsidRDefault="00B56C6B">
            <w:pPr>
              <w:jc w:val="left"/>
              <w:rPr>
                <w:rFonts w:ascii="Times New Roman" w:hAnsi="Times New Roman" w:cs="Times New Roman"/>
                <w:sz w:val="22"/>
              </w:rPr>
            </w:pPr>
            <w:r w:rsidRPr="005C4533">
              <w:rPr>
                <w:rFonts w:ascii="Times New Roman" w:hAnsi="Times New Roman"/>
                <w:b/>
                <w:bCs/>
                <w:sz w:val="22"/>
                <w:szCs w:val="22"/>
              </w:rPr>
              <w:t>Indicador</w:t>
            </w:r>
            <w:r w:rsidRPr="005C4533">
              <w:rPr>
                <w:rFonts w:ascii="Times New Roman" w:hAnsi="Times New Roman" w:cs="Times New Roman"/>
                <w:b/>
                <w:bCs/>
                <w:sz w:val="22"/>
                <w:szCs w:val="22"/>
              </w:rPr>
              <w:t xml:space="preserve"> Nº 04</w:t>
            </w:r>
            <w:r w:rsidRPr="005C4533">
              <w:rPr>
                <w:rFonts w:ascii="Times New Roman" w:hAnsi="Times New Roman"/>
                <w:sz w:val="22"/>
                <w:szCs w:val="22"/>
              </w:rPr>
              <w:t xml:space="preserve"> Ausência de material de consumo obrigatoriamente a ser fornecido pela Contratada</w:t>
            </w:r>
          </w:p>
        </w:tc>
      </w:tr>
      <w:tr w:rsidR="005C704D" w:rsidRPr="005C4533">
        <w:trPr>
          <w:trHeight w:val="10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Item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Descrição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Finalidade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Garantir o atendimento às demandas do órgão com qualidade e sem riscos de desabastecimento de material necessários à execução do contrato.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Meta a cumprir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Mensal</w:t>
            </w:r>
          </w:p>
        </w:tc>
      </w:tr>
      <w:tr w:rsidR="005C704D" w:rsidRPr="005C4533">
        <w:trPr>
          <w:trHeight w:val="24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Instrumento de medição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Sistema de planilhas de controle de estoque  </w:t>
            </w:r>
          </w:p>
        </w:tc>
      </w:tr>
      <w:tr w:rsidR="005C704D" w:rsidRPr="005C4533">
        <w:trPr>
          <w:trHeight w:val="253"/>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Forma de acompanhamento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Pelo Fiscal do contrato, por meio de registro das ocorrências.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Periodicidade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Mensal </w:t>
            </w:r>
          </w:p>
        </w:tc>
      </w:tr>
      <w:tr w:rsidR="005C704D" w:rsidRPr="005C4533">
        <w:trPr>
          <w:trHeight w:val="24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Mecanismo de Cálculo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Registro formal de falta de material em estoque</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Início de Vigência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Data da assinatura do contrato. </w:t>
            </w:r>
          </w:p>
        </w:tc>
      </w:tr>
      <w:tr w:rsidR="005C704D" w:rsidRPr="005C4533">
        <w:trPr>
          <w:trHeight w:val="664"/>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Faixas de ajuste no pagamento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Zero registro = 20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1 ocorrências = 18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3 ocorrências = 15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5 ocorrências = 12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7 ocorrências = 10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10 ocorrências = 5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Acima de 10 ocorrências = 0 ponto</w:t>
            </w:r>
          </w:p>
        </w:tc>
      </w:tr>
      <w:tr w:rsidR="005C704D" w:rsidRPr="005C4533" w:rsidTr="00D44BE2">
        <w:trPr>
          <w:trHeight w:val="525"/>
        </w:trPr>
        <w:tc>
          <w:tcPr>
            <w:tcW w:w="4194" w:type="dxa"/>
            <w:tcBorders>
              <w:top w:val="single" w:sz="4" w:space="0" w:color="00000A"/>
              <w:left w:val="single" w:sz="4" w:space="0" w:color="00000A"/>
              <w:bottom w:val="single" w:sz="4" w:space="0" w:color="auto"/>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Sanções </w:t>
            </w:r>
          </w:p>
        </w:tc>
        <w:tc>
          <w:tcPr>
            <w:tcW w:w="4940" w:type="dxa"/>
            <w:tcBorders>
              <w:top w:val="single" w:sz="4" w:space="0" w:color="00000A"/>
              <w:left w:val="single" w:sz="4" w:space="0" w:color="00000A"/>
              <w:bottom w:val="single" w:sz="4" w:space="0" w:color="auto"/>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Ver faixas de ajuste de pagamento item </w:t>
            </w:r>
          </w:p>
        </w:tc>
      </w:tr>
      <w:tr w:rsidR="005C704D" w:rsidRPr="005C4533" w:rsidTr="00D44BE2">
        <w:trPr>
          <w:trHeight w:val="107"/>
        </w:trPr>
        <w:tc>
          <w:tcPr>
            <w:tcW w:w="9134" w:type="dxa"/>
            <w:gridSpan w:val="2"/>
            <w:tcBorders>
              <w:top w:val="single" w:sz="4" w:space="0" w:color="auto"/>
              <w:left w:val="single" w:sz="4" w:space="0" w:color="auto"/>
              <w:bottom w:val="single" w:sz="4" w:space="0" w:color="auto"/>
              <w:right w:val="single" w:sz="4" w:space="0" w:color="auto"/>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Observações </w:t>
            </w:r>
          </w:p>
        </w:tc>
      </w:tr>
      <w:tr w:rsidR="00D44BE2" w:rsidRPr="005C4533" w:rsidTr="00D44BE2">
        <w:trPr>
          <w:trHeight w:val="107"/>
        </w:trPr>
        <w:tc>
          <w:tcPr>
            <w:tcW w:w="9134" w:type="dxa"/>
            <w:gridSpan w:val="2"/>
            <w:tcBorders>
              <w:top w:val="single" w:sz="4" w:space="0" w:color="auto"/>
              <w:left w:val="nil"/>
              <w:bottom w:val="nil"/>
              <w:right w:val="nil"/>
            </w:tcBorders>
            <w:shd w:val="clear" w:color="auto" w:fill="auto"/>
          </w:tcPr>
          <w:p w:rsidR="00D44BE2" w:rsidRPr="005C4533" w:rsidRDefault="00D44BE2">
            <w:pPr>
              <w:jc w:val="left"/>
              <w:rPr>
                <w:rFonts w:ascii="Times New Roman" w:hAnsi="Times New Roman"/>
                <w:b/>
                <w:bCs/>
                <w:sz w:val="22"/>
              </w:rPr>
            </w:pPr>
          </w:p>
        </w:tc>
      </w:tr>
      <w:tr w:rsidR="00D44BE2" w:rsidRPr="005C4533" w:rsidTr="00D44BE2">
        <w:trPr>
          <w:trHeight w:val="107"/>
        </w:trPr>
        <w:tc>
          <w:tcPr>
            <w:tcW w:w="9134" w:type="dxa"/>
            <w:gridSpan w:val="2"/>
            <w:tcBorders>
              <w:top w:val="nil"/>
              <w:left w:val="nil"/>
              <w:bottom w:val="nil"/>
              <w:right w:val="nil"/>
            </w:tcBorders>
            <w:shd w:val="clear" w:color="auto" w:fill="auto"/>
          </w:tcPr>
          <w:p w:rsidR="00D44BE2" w:rsidRPr="005C4533" w:rsidRDefault="00D44BE2">
            <w:pPr>
              <w:jc w:val="left"/>
              <w:rPr>
                <w:rFonts w:ascii="Times New Roman" w:hAnsi="Times New Roman"/>
                <w:b/>
                <w:bCs/>
                <w:sz w:val="22"/>
              </w:rPr>
            </w:pPr>
          </w:p>
        </w:tc>
      </w:tr>
      <w:tr w:rsidR="00D44BE2" w:rsidRPr="005C4533" w:rsidTr="00D44BE2">
        <w:trPr>
          <w:trHeight w:val="107"/>
        </w:trPr>
        <w:tc>
          <w:tcPr>
            <w:tcW w:w="9134" w:type="dxa"/>
            <w:gridSpan w:val="2"/>
            <w:tcBorders>
              <w:top w:val="nil"/>
              <w:left w:val="nil"/>
              <w:bottom w:val="nil"/>
              <w:right w:val="nil"/>
            </w:tcBorders>
            <w:shd w:val="clear" w:color="auto" w:fill="auto"/>
          </w:tcPr>
          <w:p w:rsidR="00D44BE2" w:rsidRPr="005C4533" w:rsidRDefault="00D44BE2">
            <w:pPr>
              <w:jc w:val="left"/>
              <w:rPr>
                <w:rFonts w:ascii="Times New Roman" w:hAnsi="Times New Roman"/>
                <w:b/>
                <w:bCs/>
                <w:sz w:val="22"/>
              </w:rPr>
            </w:pPr>
          </w:p>
        </w:tc>
      </w:tr>
      <w:tr w:rsidR="00D44BE2" w:rsidRPr="005C4533" w:rsidTr="00D44BE2">
        <w:trPr>
          <w:trHeight w:val="107"/>
        </w:trPr>
        <w:tc>
          <w:tcPr>
            <w:tcW w:w="9134" w:type="dxa"/>
            <w:gridSpan w:val="2"/>
            <w:tcBorders>
              <w:top w:val="nil"/>
              <w:left w:val="nil"/>
              <w:bottom w:val="nil"/>
              <w:right w:val="nil"/>
            </w:tcBorders>
            <w:shd w:val="clear" w:color="auto" w:fill="auto"/>
          </w:tcPr>
          <w:p w:rsidR="00D44BE2" w:rsidRPr="005C4533" w:rsidRDefault="00D44BE2">
            <w:pPr>
              <w:jc w:val="left"/>
              <w:rPr>
                <w:rFonts w:ascii="Times New Roman" w:hAnsi="Times New Roman"/>
                <w:b/>
                <w:bCs/>
                <w:sz w:val="22"/>
              </w:rPr>
            </w:pPr>
          </w:p>
        </w:tc>
      </w:tr>
      <w:tr w:rsidR="00D44BE2" w:rsidRPr="005C4533" w:rsidTr="00D44BE2">
        <w:trPr>
          <w:trHeight w:val="107"/>
        </w:trPr>
        <w:tc>
          <w:tcPr>
            <w:tcW w:w="9134" w:type="dxa"/>
            <w:gridSpan w:val="2"/>
            <w:tcBorders>
              <w:top w:val="nil"/>
              <w:left w:val="nil"/>
              <w:bottom w:val="nil"/>
              <w:right w:val="nil"/>
            </w:tcBorders>
            <w:shd w:val="clear" w:color="auto" w:fill="auto"/>
          </w:tcPr>
          <w:p w:rsidR="00D44BE2" w:rsidRPr="005C4533" w:rsidRDefault="00D44BE2">
            <w:pPr>
              <w:jc w:val="left"/>
              <w:rPr>
                <w:rFonts w:ascii="Times New Roman" w:hAnsi="Times New Roman"/>
                <w:b/>
                <w:bCs/>
                <w:sz w:val="22"/>
              </w:rPr>
            </w:pPr>
          </w:p>
        </w:tc>
      </w:tr>
      <w:tr w:rsidR="00D44BE2" w:rsidRPr="005C4533" w:rsidTr="00D44BE2">
        <w:trPr>
          <w:trHeight w:val="107"/>
        </w:trPr>
        <w:tc>
          <w:tcPr>
            <w:tcW w:w="9134" w:type="dxa"/>
            <w:gridSpan w:val="2"/>
            <w:tcBorders>
              <w:top w:val="nil"/>
              <w:left w:val="nil"/>
              <w:bottom w:val="nil"/>
              <w:right w:val="nil"/>
            </w:tcBorders>
            <w:shd w:val="clear" w:color="auto" w:fill="auto"/>
          </w:tcPr>
          <w:p w:rsidR="00D44BE2" w:rsidRPr="005C4533" w:rsidRDefault="00D44BE2">
            <w:pPr>
              <w:jc w:val="left"/>
              <w:rPr>
                <w:rFonts w:ascii="Times New Roman" w:hAnsi="Times New Roman"/>
                <w:b/>
                <w:bCs/>
                <w:sz w:val="22"/>
              </w:rPr>
            </w:pPr>
          </w:p>
        </w:tc>
      </w:tr>
      <w:tr w:rsidR="00D44BE2" w:rsidRPr="005C4533" w:rsidTr="00D44BE2">
        <w:trPr>
          <w:trHeight w:val="107"/>
        </w:trPr>
        <w:tc>
          <w:tcPr>
            <w:tcW w:w="9134" w:type="dxa"/>
            <w:gridSpan w:val="2"/>
            <w:tcBorders>
              <w:top w:val="nil"/>
              <w:left w:val="nil"/>
              <w:bottom w:val="nil"/>
              <w:right w:val="nil"/>
            </w:tcBorders>
            <w:shd w:val="clear" w:color="auto" w:fill="auto"/>
          </w:tcPr>
          <w:p w:rsidR="00D44BE2" w:rsidRPr="005C4533" w:rsidRDefault="00D44BE2">
            <w:pPr>
              <w:jc w:val="left"/>
              <w:rPr>
                <w:rFonts w:ascii="Times New Roman" w:hAnsi="Times New Roman"/>
                <w:b/>
                <w:bCs/>
                <w:sz w:val="22"/>
              </w:rPr>
            </w:pPr>
          </w:p>
        </w:tc>
      </w:tr>
      <w:tr w:rsidR="00D44BE2" w:rsidRPr="005C4533" w:rsidTr="00D44BE2">
        <w:trPr>
          <w:trHeight w:val="107"/>
        </w:trPr>
        <w:tc>
          <w:tcPr>
            <w:tcW w:w="9134" w:type="dxa"/>
            <w:gridSpan w:val="2"/>
            <w:tcBorders>
              <w:top w:val="nil"/>
              <w:left w:val="nil"/>
              <w:bottom w:val="nil"/>
              <w:right w:val="nil"/>
            </w:tcBorders>
            <w:shd w:val="clear" w:color="auto" w:fill="auto"/>
          </w:tcPr>
          <w:p w:rsidR="00D44BE2" w:rsidRPr="005C4533" w:rsidRDefault="00D44BE2">
            <w:pPr>
              <w:jc w:val="left"/>
              <w:rPr>
                <w:rFonts w:ascii="Times New Roman" w:hAnsi="Times New Roman"/>
                <w:b/>
                <w:bCs/>
                <w:sz w:val="22"/>
              </w:rPr>
            </w:pPr>
          </w:p>
        </w:tc>
      </w:tr>
      <w:tr w:rsidR="00D44BE2" w:rsidRPr="005C4533" w:rsidTr="00D44BE2">
        <w:trPr>
          <w:trHeight w:val="107"/>
        </w:trPr>
        <w:tc>
          <w:tcPr>
            <w:tcW w:w="9134" w:type="dxa"/>
            <w:gridSpan w:val="2"/>
            <w:tcBorders>
              <w:top w:val="nil"/>
              <w:left w:val="nil"/>
              <w:bottom w:val="nil"/>
              <w:right w:val="nil"/>
            </w:tcBorders>
            <w:shd w:val="clear" w:color="auto" w:fill="auto"/>
          </w:tcPr>
          <w:p w:rsidR="00D44BE2" w:rsidRPr="005C4533" w:rsidRDefault="00D44BE2">
            <w:pPr>
              <w:jc w:val="left"/>
              <w:rPr>
                <w:rFonts w:ascii="Times New Roman" w:hAnsi="Times New Roman"/>
                <w:b/>
                <w:bCs/>
                <w:sz w:val="22"/>
              </w:rPr>
            </w:pPr>
          </w:p>
        </w:tc>
      </w:tr>
      <w:tr w:rsidR="00D44BE2" w:rsidRPr="005C4533" w:rsidTr="00D44BE2">
        <w:trPr>
          <w:trHeight w:val="107"/>
        </w:trPr>
        <w:tc>
          <w:tcPr>
            <w:tcW w:w="9134" w:type="dxa"/>
            <w:gridSpan w:val="2"/>
            <w:tcBorders>
              <w:top w:val="nil"/>
              <w:left w:val="nil"/>
              <w:bottom w:val="nil"/>
              <w:right w:val="nil"/>
            </w:tcBorders>
            <w:shd w:val="clear" w:color="auto" w:fill="auto"/>
          </w:tcPr>
          <w:p w:rsidR="00D44BE2" w:rsidRPr="005C4533" w:rsidRDefault="00D44BE2">
            <w:pPr>
              <w:jc w:val="left"/>
              <w:rPr>
                <w:rFonts w:ascii="Times New Roman" w:hAnsi="Times New Roman"/>
                <w:b/>
                <w:bCs/>
                <w:sz w:val="22"/>
              </w:rPr>
            </w:pPr>
          </w:p>
        </w:tc>
      </w:tr>
      <w:tr w:rsidR="00D44BE2" w:rsidRPr="005C4533" w:rsidTr="00D44BE2">
        <w:trPr>
          <w:trHeight w:val="107"/>
        </w:trPr>
        <w:tc>
          <w:tcPr>
            <w:tcW w:w="9134" w:type="dxa"/>
            <w:gridSpan w:val="2"/>
            <w:tcBorders>
              <w:top w:val="nil"/>
              <w:left w:val="nil"/>
              <w:bottom w:val="nil"/>
              <w:right w:val="nil"/>
            </w:tcBorders>
            <w:shd w:val="clear" w:color="auto" w:fill="auto"/>
          </w:tcPr>
          <w:p w:rsidR="00D44BE2" w:rsidRPr="005C4533" w:rsidRDefault="00D44BE2">
            <w:pPr>
              <w:jc w:val="left"/>
              <w:rPr>
                <w:rFonts w:ascii="Times New Roman" w:hAnsi="Times New Roman"/>
                <w:b/>
                <w:bCs/>
                <w:sz w:val="22"/>
              </w:rPr>
            </w:pPr>
          </w:p>
        </w:tc>
      </w:tr>
      <w:tr w:rsidR="00D44BE2" w:rsidRPr="005C4533" w:rsidTr="00D44BE2">
        <w:trPr>
          <w:trHeight w:val="107"/>
        </w:trPr>
        <w:tc>
          <w:tcPr>
            <w:tcW w:w="9134" w:type="dxa"/>
            <w:gridSpan w:val="2"/>
            <w:tcBorders>
              <w:top w:val="nil"/>
              <w:left w:val="nil"/>
              <w:bottom w:val="nil"/>
              <w:right w:val="nil"/>
            </w:tcBorders>
            <w:shd w:val="clear" w:color="auto" w:fill="auto"/>
          </w:tcPr>
          <w:p w:rsidR="00D44BE2" w:rsidRPr="005C4533" w:rsidRDefault="00D44BE2">
            <w:pPr>
              <w:jc w:val="left"/>
              <w:rPr>
                <w:rFonts w:ascii="Times New Roman" w:hAnsi="Times New Roman"/>
                <w:b/>
                <w:bCs/>
                <w:sz w:val="22"/>
              </w:rPr>
            </w:pPr>
          </w:p>
        </w:tc>
      </w:tr>
      <w:tr w:rsidR="00D44BE2" w:rsidRPr="005C4533" w:rsidTr="00D44BE2">
        <w:trPr>
          <w:trHeight w:val="107"/>
        </w:trPr>
        <w:tc>
          <w:tcPr>
            <w:tcW w:w="9134" w:type="dxa"/>
            <w:gridSpan w:val="2"/>
            <w:tcBorders>
              <w:top w:val="nil"/>
              <w:left w:val="nil"/>
              <w:bottom w:val="single" w:sz="4" w:space="0" w:color="auto"/>
              <w:right w:val="nil"/>
            </w:tcBorders>
            <w:shd w:val="clear" w:color="auto" w:fill="auto"/>
          </w:tcPr>
          <w:p w:rsidR="00D44BE2" w:rsidRPr="005C4533" w:rsidRDefault="00D44BE2">
            <w:pPr>
              <w:jc w:val="left"/>
              <w:rPr>
                <w:rFonts w:ascii="Times New Roman" w:hAnsi="Times New Roman"/>
                <w:b/>
                <w:bCs/>
                <w:sz w:val="22"/>
              </w:rPr>
            </w:pPr>
          </w:p>
        </w:tc>
      </w:tr>
      <w:tr w:rsidR="005C704D" w:rsidRPr="005C4533" w:rsidTr="00D44BE2">
        <w:trPr>
          <w:trHeight w:val="107"/>
        </w:trPr>
        <w:tc>
          <w:tcPr>
            <w:tcW w:w="9134" w:type="dxa"/>
            <w:gridSpan w:val="2"/>
            <w:tcBorders>
              <w:top w:val="single" w:sz="4" w:space="0" w:color="auto"/>
              <w:left w:val="single" w:sz="4" w:space="0" w:color="auto"/>
              <w:bottom w:val="single" w:sz="4" w:space="0" w:color="auto"/>
              <w:right w:val="single" w:sz="4" w:space="0" w:color="auto"/>
            </w:tcBorders>
            <w:shd w:val="clear" w:color="auto" w:fill="F2F2F2"/>
          </w:tcPr>
          <w:p w:rsidR="005C704D" w:rsidRPr="005C4533" w:rsidRDefault="00B56C6B">
            <w:pPr>
              <w:jc w:val="left"/>
              <w:rPr>
                <w:rFonts w:ascii="Times New Roman" w:hAnsi="Times New Roman" w:cs="Times New Roman"/>
                <w:sz w:val="22"/>
              </w:rPr>
            </w:pPr>
            <w:r w:rsidRPr="005C4533">
              <w:rPr>
                <w:rFonts w:ascii="Times New Roman" w:hAnsi="Times New Roman"/>
                <w:b/>
                <w:bCs/>
                <w:sz w:val="22"/>
                <w:szCs w:val="22"/>
              </w:rPr>
              <w:t>Indicador</w:t>
            </w:r>
            <w:r w:rsidRPr="005C4533">
              <w:rPr>
                <w:rFonts w:ascii="Times New Roman" w:hAnsi="Times New Roman" w:cs="Times New Roman"/>
                <w:b/>
                <w:bCs/>
                <w:sz w:val="22"/>
                <w:szCs w:val="22"/>
              </w:rPr>
              <w:t xml:space="preserve"> Nº 05 </w:t>
            </w:r>
            <w:r w:rsidRPr="005C4533">
              <w:rPr>
                <w:rFonts w:ascii="Times New Roman" w:hAnsi="Times New Roman" w:cs="Times New Roman"/>
                <w:sz w:val="22"/>
                <w:szCs w:val="22"/>
              </w:rPr>
              <w:t>A</w:t>
            </w:r>
            <w:r w:rsidRPr="005C4533">
              <w:rPr>
                <w:rFonts w:ascii="Times New Roman" w:hAnsi="Times New Roman"/>
                <w:sz w:val="22"/>
                <w:szCs w:val="22"/>
              </w:rPr>
              <w:t>usência de empregado da Contratada sem a devida reposição.</w:t>
            </w:r>
          </w:p>
        </w:tc>
      </w:tr>
      <w:tr w:rsidR="005C704D" w:rsidRPr="005C4533" w:rsidTr="00D44BE2">
        <w:trPr>
          <w:trHeight w:val="107"/>
        </w:trPr>
        <w:tc>
          <w:tcPr>
            <w:tcW w:w="4194" w:type="dxa"/>
            <w:tcBorders>
              <w:top w:val="single" w:sz="4" w:space="0" w:color="auto"/>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Item </w:t>
            </w:r>
          </w:p>
        </w:tc>
        <w:tc>
          <w:tcPr>
            <w:tcW w:w="4940" w:type="dxa"/>
            <w:tcBorders>
              <w:top w:val="single" w:sz="4" w:space="0" w:color="auto"/>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Descrição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Finalidade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Garantir um atendimento célere às demandas do órgão e dentro das cláusulas avençadas no contrato sem queda em sua qualidade.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Meta a cumprir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Nenhuma ocorrência</w:t>
            </w:r>
          </w:p>
        </w:tc>
      </w:tr>
      <w:tr w:rsidR="005C704D" w:rsidRPr="005C4533">
        <w:trPr>
          <w:trHeight w:val="24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Instrumento de medição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Registro de ausência de emprego </w:t>
            </w:r>
          </w:p>
        </w:tc>
      </w:tr>
      <w:tr w:rsidR="005C704D" w:rsidRPr="005C4533">
        <w:trPr>
          <w:trHeight w:val="253"/>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Forma de acompanhamento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Pelo Fiscal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Periodicidade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Mensal </w:t>
            </w:r>
          </w:p>
        </w:tc>
      </w:tr>
      <w:tr w:rsidR="005C704D" w:rsidRPr="005C4533">
        <w:trPr>
          <w:trHeight w:val="24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Mecanismo de Cálculo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Registro formal da falta de empregado sem reposição</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Início de Vigência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Data da assinatura do contrato. </w:t>
            </w:r>
          </w:p>
        </w:tc>
      </w:tr>
      <w:tr w:rsidR="005C704D" w:rsidRPr="005C4533">
        <w:trPr>
          <w:trHeight w:val="664"/>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Faixas de ajuste no pagamento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Zero registro = 20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Uma ou mais ocorrências = 0 ponto. </w:t>
            </w:r>
          </w:p>
        </w:tc>
      </w:tr>
      <w:tr w:rsidR="005C704D" w:rsidRPr="005C4533">
        <w:trPr>
          <w:trHeight w:val="525"/>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Sanções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Ver faixas de ajuste de pagamento item</w:t>
            </w:r>
          </w:p>
        </w:tc>
      </w:tr>
      <w:tr w:rsidR="005C704D" w:rsidRPr="005C4533">
        <w:trPr>
          <w:trHeight w:val="107"/>
        </w:trPr>
        <w:tc>
          <w:tcPr>
            <w:tcW w:w="9134" w:type="dxa"/>
            <w:gridSpan w:val="2"/>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Observações </w:t>
            </w:r>
          </w:p>
        </w:tc>
      </w:tr>
      <w:tr w:rsidR="005C704D" w:rsidRPr="005C4533">
        <w:trPr>
          <w:trHeight w:val="107"/>
        </w:trPr>
        <w:tc>
          <w:tcPr>
            <w:tcW w:w="9134" w:type="dxa"/>
            <w:gridSpan w:val="2"/>
            <w:tcBorders>
              <w:top w:val="single" w:sz="4" w:space="0" w:color="00000A"/>
              <w:left w:val="single" w:sz="4" w:space="0" w:color="00000A"/>
              <w:bottom w:val="single" w:sz="4" w:space="0" w:color="00000A"/>
              <w:right w:val="single" w:sz="4" w:space="0" w:color="00000A"/>
            </w:tcBorders>
            <w:shd w:val="clear" w:color="auto" w:fill="F2F2F2"/>
          </w:tcPr>
          <w:p w:rsidR="005C704D" w:rsidRPr="005C4533" w:rsidRDefault="00B56C6B">
            <w:pPr>
              <w:jc w:val="left"/>
              <w:rPr>
                <w:rFonts w:ascii="Times New Roman" w:hAnsi="Times New Roman" w:cs="Times New Roman"/>
                <w:sz w:val="22"/>
              </w:rPr>
            </w:pPr>
            <w:r w:rsidRPr="005C4533">
              <w:rPr>
                <w:rFonts w:ascii="Times New Roman" w:hAnsi="Times New Roman"/>
                <w:b/>
                <w:bCs/>
                <w:sz w:val="22"/>
                <w:szCs w:val="22"/>
              </w:rPr>
              <w:t>Indicador</w:t>
            </w:r>
            <w:r w:rsidRPr="005C4533">
              <w:rPr>
                <w:rFonts w:ascii="Times New Roman" w:hAnsi="Times New Roman" w:cs="Times New Roman"/>
                <w:b/>
                <w:bCs/>
                <w:sz w:val="22"/>
                <w:szCs w:val="22"/>
              </w:rPr>
              <w:t xml:space="preserve"> Nº 06 </w:t>
            </w:r>
            <w:r w:rsidRPr="005C4533">
              <w:rPr>
                <w:rFonts w:ascii="Times New Roman" w:hAnsi="Times New Roman" w:cs="Times New Roman"/>
                <w:sz w:val="22"/>
                <w:szCs w:val="22"/>
              </w:rPr>
              <w:t>C</w:t>
            </w:r>
            <w:r w:rsidRPr="005C4533">
              <w:rPr>
                <w:rFonts w:ascii="Times New Roman" w:hAnsi="Times New Roman"/>
                <w:sz w:val="22"/>
                <w:szCs w:val="22"/>
              </w:rPr>
              <w:t>onduta perigosa de empregados da Contratada que ponha em risco a segurança de terceiros</w:t>
            </w:r>
          </w:p>
        </w:tc>
      </w:tr>
      <w:tr w:rsidR="005C704D" w:rsidRPr="005C4533">
        <w:trPr>
          <w:trHeight w:val="10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Item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Descrição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Finalidade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Garantir um atendimento dentro das normas vigentes de segurança do trabalho e cláusulas contratuais</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Meta a cumprir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Nenhuma ocorrência</w:t>
            </w:r>
          </w:p>
        </w:tc>
      </w:tr>
      <w:tr w:rsidR="005C704D" w:rsidRPr="005C4533">
        <w:trPr>
          <w:trHeight w:val="24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Instrumento de medição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Registro formal de ocorrências e constatação pelo Fiscal</w:t>
            </w:r>
          </w:p>
        </w:tc>
      </w:tr>
      <w:tr w:rsidR="005C704D" w:rsidRPr="005C4533">
        <w:trPr>
          <w:trHeight w:val="253"/>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Forma de acompanhamento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Pelo Fiscal do contrato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Periodicidade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Diária, com aferição mensal </w:t>
            </w:r>
          </w:p>
        </w:tc>
      </w:tr>
      <w:tr w:rsidR="005C704D" w:rsidRPr="005C4533">
        <w:trPr>
          <w:trHeight w:val="247"/>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Mecanismo de Cálculo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Nº de registro e reclamações recebidas pelo Fiscal do contrato e sua constatação. </w:t>
            </w:r>
          </w:p>
        </w:tc>
      </w:tr>
      <w:tr w:rsidR="005C704D" w:rsidRPr="005C4533">
        <w:trPr>
          <w:trHeight w:val="111"/>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Início de Vigência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 xml:space="preserve">Data da assinatura do contrato. </w:t>
            </w:r>
          </w:p>
        </w:tc>
      </w:tr>
      <w:tr w:rsidR="005C704D" w:rsidRPr="005C4533">
        <w:trPr>
          <w:trHeight w:val="426"/>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Faixas de ajuste no pagamento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Zero ocorrências = 10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2 ocorrências = 8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4 ocorrências = 5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Até 6 ocorrências = 2 pontos</w:t>
            </w:r>
          </w:p>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Acima de 8 ocorrências = 0 pontos</w:t>
            </w:r>
          </w:p>
        </w:tc>
      </w:tr>
      <w:tr w:rsidR="005C704D" w:rsidRPr="005C4533">
        <w:trPr>
          <w:trHeight w:val="525"/>
        </w:trPr>
        <w:tc>
          <w:tcPr>
            <w:tcW w:w="4194"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Sanções </w:t>
            </w:r>
          </w:p>
        </w:tc>
        <w:tc>
          <w:tcPr>
            <w:tcW w:w="4940"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sz w:val="22"/>
                <w:szCs w:val="22"/>
              </w:rPr>
              <w:t>Ver faixas de ajuste de pagamento item</w:t>
            </w:r>
          </w:p>
        </w:tc>
      </w:tr>
      <w:tr w:rsidR="005C704D" w:rsidRPr="005C4533">
        <w:trPr>
          <w:trHeight w:val="107"/>
        </w:trPr>
        <w:tc>
          <w:tcPr>
            <w:tcW w:w="9134" w:type="dxa"/>
            <w:gridSpan w:val="2"/>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jc w:val="left"/>
              <w:rPr>
                <w:rFonts w:ascii="Times New Roman" w:hAnsi="Times New Roman" w:cs="Times New Roman"/>
                <w:sz w:val="22"/>
              </w:rPr>
            </w:pPr>
            <w:r w:rsidRPr="005C4533">
              <w:rPr>
                <w:rFonts w:ascii="Times New Roman" w:hAnsi="Times New Roman" w:cs="Times New Roman"/>
                <w:b/>
                <w:bCs/>
                <w:sz w:val="22"/>
                <w:szCs w:val="22"/>
              </w:rPr>
              <w:t xml:space="preserve">Observações </w:t>
            </w:r>
          </w:p>
        </w:tc>
      </w:tr>
    </w:tbl>
    <w:p w:rsidR="005C704D" w:rsidRPr="005C4533" w:rsidRDefault="005C704D">
      <w:pPr>
        <w:tabs>
          <w:tab w:val="left" w:pos="0"/>
          <w:tab w:val="left" w:pos="288"/>
          <w:tab w:val="left" w:pos="576"/>
          <w:tab w:val="left" w:pos="1728"/>
          <w:tab w:val="left" w:pos="2448"/>
          <w:tab w:val="left" w:pos="3168"/>
          <w:tab w:val="left" w:pos="3888"/>
          <w:tab w:val="left" w:pos="4608"/>
          <w:tab w:val="left" w:pos="5328"/>
          <w:tab w:val="left" w:pos="6048"/>
          <w:tab w:val="left" w:pos="6768"/>
        </w:tabs>
        <w:rPr>
          <w:rFonts w:ascii="Times New Roman" w:hAnsi="Times New Roman"/>
          <w:sz w:val="22"/>
          <w:szCs w:val="22"/>
        </w:rPr>
      </w:pPr>
    </w:p>
    <w:p w:rsidR="005C704D" w:rsidRPr="005C4533" w:rsidRDefault="003F0A0A">
      <w:pPr>
        <w:tabs>
          <w:tab w:val="left" w:pos="0"/>
        </w:tabs>
        <w:spacing w:line="360" w:lineRule="auto"/>
        <w:rPr>
          <w:sz w:val="22"/>
          <w:szCs w:val="22"/>
        </w:rPr>
      </w:pPr>
      <w:r w:rsidRPr="005C4533">
        <w:rPr>
          <w:rFonts w:ascii="Times New Roman" w:hAnsi="Times New Roman"/>
          <w:sz w:val="22"/>
          <w:szCs w:val="22"/>
        </w:rPr>
        <w:t>19</w:t>
      </w:r>
      <w:r w:rsidR="00B56C6B" w:rsidRPr="005C4533">
        <w:rPr>
          <w:rFonts w:ascii="Times New Roman" w:hAnsi="Times New Roman"/>
          <w:sz w:val="22"/>
          <w:szCs w:val="22"/>
        </w:rPr>
        <w:t>.16. Faixas para o ajuste de pagamento</w:t>
      </w:r>
    </w:p>
    <w:p w:rsidR="005C704D" w:rsidRPr="005C4533" w:rsidRDefault="003F0A0A">
      <w:pPr>
        <w:tabs>
          <w:tab w:val="left" w:pos="0"/>
        </w:tabs>
        <w:spacing w:line="360" w:lineRule="auto"/>
        <w:ind w:left="624"/>
        <w:rPr>
          <w:sz w:val="22"/>
          <w:szCs w:val="22"/>
        </w:rPr>
      </w:pPr>
      <w:r w:rsidRPr="005C4533">
        <w:rPr>
          <w:rFonts w:ascii="Times New Roman" w:hAnsi="Times New Roman"/>
          <w:sz w:val="22"/>
          <w:szCs w:val="22"/>
        </w:rPr>
        <w:lastRenderedPageBreak/>
        <w:t>19</w:t>
      </w:r>
      <w:r w:rsidR="00B56C6B" w:rsidRPr="005C4533">
        <w:rPr>
          <w:rFonts w:ascii="Times New Roman" w:hAnsi="Times New Roman"/>
          <w:sz w:val="22"/>
          <w:szCs w:val="22"/>
        </w:rPr>
        <w:t>.16.1. As pontuações aplicadas devem ser totalizadas para o mês de referência, conforme métodos apresentados nas tabelas de indicadores acima.</w:t>
      </w:r>
    </w:p>
    <w:p w:rsidR="005C704D" w:rsidRPr="005C4533" w:rsidRDefault="003F0A0A">
      <w:pPr>
        <w:tabs>
          <w:tab w:val="left" w:pos="0"/>
        </w:tabs>
        <w:spacing w:line="360" w:lineRule="auto"/>
        <w:ind w:left="624"/>
        <w:rPr>
          <w:sz w:val="22"/>
          <w:szCs w:val="22"/>
        </w:rPr>
      </w:pPr>
      <w:r w:rsidRPr="005C4533">
        <w:rPr>
          <w:rFonts w:ascii="Times New Roman" w:hAnsi="Times New Roman"/>
          <w:sz w:val="22"/>
          <w:szCs w:val="22"/>
        </w:rPr>
        <w:t>19</w:t>
      </w:r>
      <w:r w:rsidR="00B56C6B" w:rsidRPr="005C4533">
        <w:rPr>
          <w:rFonts w:ascii="Times New Roman" w:hAnsi="Times New Roman"/>
          <w:sz w:val="22"/>
          <w:szCs w:val="22"/>
        </w:rPr>
        <w:t xml:space="preserve">.16.2. A soma das pontuações obtidas para cada indicador resultará em uma pontuação final no intervalo de 0 a 100 pontos, conforme fórmula a seguir: </w:t>
      </w:r>
    </w:p>
    <w:p w:rsidR="005C704D" w:rsidRPr="005C4533" w:rsidRDefault="003F0A0A">
      <w:pPr>
        <w:tabs>
          <w:tab w:val="left" w:pos="0"/>
        </w:tabs>
        <w:spacing w:line="360" w:lineRule="auto"/>
        <w:ind w:left="624"/>
        <w:rPr>
          <w:sz w:val="22"/>
          <w:szCs w:val="22"/>
        </w:rPr>
      </w:pPr>
      <w:r w:rsidRPr="005C4533">
        <w:rPr>
          <w:rFonts w:ascii="Times New Roman" w:hAnsi="Times New Roman"/>
          <w:sz w:val="22"/>
          <w:szCs w:val="22"/>
        </w:rPr>
        <w:t>19</w:t>
      </w:r>
      <w:r w:rsidR="00B56C6B" w:rsidRPr="005C4533">
        <w:rPr>
          <w:rFonts w:ascii="Times New Roman" w:hAnsi="Times New Roman"/>
          <w:sz w:val="22"/>
          <w:szCs w:val="22"/>
        </w:rPr>
        <w:t>.16.2.1 Pontuação total do contrato = Pontos (Indicador nº 1) + Pontos (Indicador nº 2) + Pontos (Indicador nº 3) + Pontos (Indicador nº 4) + Pontos (Indicador nº 5) + Pontos (Indicador nº 6).</w:t>
      </w:r>
    </w:p>
    <w:p w:rsidR="005C704D" w:rsidRPr="005C4533" w:rsidRDefault="003F0A0A">
      <w:pPr>
        <w:tabs>
          <w:tab w:val="left" w:pos="0"/>
        </w:tabs>
        <w:spacing w:line="360" w:lineRule="auto"/>
        <w:rPr>
          <w:sz w:val="22"/>
          <w:szCs w:val="22"/>
        </w:rPr>
      </w:pPr>
      <w:r w:rsidRPr="005C4533">
        <w:rPr>
          <w:rFonts w:ascii="Times New Roman" w:hAnsi="Times New Roman"/>
          <w:sz w:val="22"/>
          <w:szCs w:val="22"/>
        </w:rPr>
        <w:t>19</w:t>
      </w:r>
      <w:r w:rsidR="00B56C6B" w:rsidRPr="005C4533">
        <w:rPr>
          <w:rFonts w:ascii="Times New Roman" w:hAnsi="Times New Roman"/>
          <w:sz w:val="22"/>
          <w:szCs w:val="22"/>
        </w:rPr>
        <w:t>.17. Os pagamentos a serem realizados no contrato, relativos a cada mês de referência, devem ser ajustados pela pontuação total do contrato, conforme tabela e fórmula a seguir:</w:t>
      </w:r>
    </w:p>
    <w:tbl>
      <w:tblPr>
        <w:tblW w:w="9345" w:type="dxa"/>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3115"/>
        <w:gridCol w:w="3115"/>
        <w:gridCol w:w="3115"/>
      </w:tblGrid>
      <w:tr w:rsidR="005C704D" w:rsidRPr="005C4533">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sz w:val="22"/>
              </w:rPr>
            </w:pPr>
            <w:r w:rsidRPr="005C4533">
              <w:rPr>
                <w:rFonts w:ascii="Times New Roman" w:hAnsi="Times New Roman"/>
                <w:sz w:val="22"/>
                <w:szCs w:val="22"/>
              </w:rPr>
              <w:t>Faixas de pontuação de ajuste</w:t>
            </w:r>
          </w:p>
        </w:tc>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Pagamento devido</w:t>
            </w:r>
          </w:p>
        </w:tc>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Fator de ajuste a ser aplicado ao contrato</w:t>
            </w:r>
          </w:p>
        </w:tc>
      </w:tr>
      <w:tr w:rsidR="005C704D" w:rsidRPr="005C4533">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De 80 a 100 pontos</w:t>
            </w:r>
          </w:p>
        </w:tc>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100% do valor previsto</w:t>
            </w:r>
          </w:p>
        </w:tc>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1,00</w:t>
            </w:r>
          </w:p>
        </w:tc>
      </w:tr>
      <w:tr w:rsidR="005C704D" w:rsidRPr="005C4533">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De 70 a 79 pontos</w:t>
            </w:r>
          </w:p>
        </w:tc>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97% do valor previsto</w:t>
            </w:r>
          </w:p>
        </w:tc>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0,97</w:t>
            </w:r>
          </w:p>
        </w:tc>
      </w:tr>
      <w:tr w:rsidR="005C704D" w:rsidRPr="005C4533">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De 60 a 69 pontos</w:t>
            </w:r>
          </w:p>
        </w:tc>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95% do valor previsto</w:t>
            </w:r>
          </w:p>
        </w:tc>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0,95</w:t>
            </w:r>
          </w:p>
        </w:tc>
      </w:tr>
      <w:tr w:rsidR="005C704D" w:rsidRPr="005C4533">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De 50 a 59 pontos</w:t>
            </w:r>
          </w:p>
        </w:tc>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93% do valor previsto</w:t>
            </w:r>
          </w:p>
        </w:tc>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0,93</w:t>
            </w:r>
          </w:p>
        </w:tc>
      </w:tr>
      <w:tr w:rsidR="005C704D" w:rsidRPr="005C4533">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De 40 a 49 pontos</w:t>
            </w:r>
          </w:p>
        </w:tc>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90% do valor previsto</w:t>
            </w:r>
          </w:p>
        </w:tc>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0,90</w:t>
            </w:r>
          </w:p>
        </w:tc>
      </w:tr>
      <w:tr w:rsidR="005C704D" w:rsidRPr="005C4533">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Abaixo de 40 pontos</w:t>
            </w:r>
          </w:p>
        </w:tc>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90% do valor previsto mais multa</w:t>
            </w:r>
          </w:p>
        </w:tc>
        <w:tc>
          <w:tcPr>
            <w:tcW w:w="3115" w:type="dxa"/>
            <w:tcBorders>
              <w:top w:val="single" w:sz="4" w:space="0" w:color="00000A"/>
              <w:left w:val="single" w:sz="4" w:space="0" w:color="00000A"/>
              <w:bottom w:val="single" w:sz="4" w:space="0" w:color="00000A"/>
              <w:right w:val="single" w:sz="4" w:space="0" w:color="00000A"/>
            </w:tcBorders>
            <w:shd w:val="clear" w:color="auto" w:fill="auto"/>
          </w:tcPr>
          <w:p w:rsidR="005C704D" w:rsidRPr="005C4533" w:rsidRDefault="00B56C6B">
            <w:pPr>
              <w:tabs>
                <w:tab w:val="left" w:pos="0"/>
              </w:tabs>
              <w:rPr>
                <w:rFonts w:ascii="Times New Roman" w:hAnsi="Times New Roman"/>
                <w:sz w:val="22"/>
              </w:rPr>
            </w:pPr>
            <w:r w:rsidRPr="005C4533">
              <w:rPr>
                <w:rFonts w:ascii="Times New Roman" w:hAnsi="Times New Roman"/>
                <w:sz w:val="22"/>
                <w:szCs w:val="22"/>
              </w:rPr>
              <w:t>0,90 + avaliar necessidade de aplicação de multa contratual</w:t>
            </w:r>
          </w:p>
        </w:tc>
      </w:tr>
    </w:tbl>
    <w:p w:rsidR="005C704D" w:rsidRPr="005C4533" w:rsidRDefault="005C704D">
      <w:pPr>
        <w:tabs>
          <w:tab w:val="left" w:pos="0"/>
        </w:tabs>
        <w:rPr>
          <w:rFonts w:ascii="Times New Roman" w:hAnsi="Times New Roman"/>
          <w:sz w:val="22"/>
          <w:szCs w:val="22"/>
        </w:rPr>
      </w:pPr>
    </w:p>
    <w:p w:rsidR="005C704D" w:rsidRPr="005C4533" w:rsidRDefault="003F0A0A">
      <w:pPr>
        <w:tabs>
          <w:tab w:val="left" w:pos="0"/>
        </w:tabs>
        <w:spacing w:line="360" w:lineRule="auto"/>
        <w:rPr>
          <w:rFonts w:ascii="Times New Roman" w:hAnsi="Times New Roman"/>
          <w:sz w:val="22"/>
          <w:szCs w:val="22"/>
        </w:rPr>
      </w:pPr>
      <w:r w:rsidRPr="005C4533">
        <w:rPr>
          <w:rFonts w:ascii="Times New Roman" w:hAnsi="Times New Roman"/>
          <w:sz w:val="22"/>
          <w:szCs w:val="22"/>
        </w:rPr>
        <w:t>19</w:t>
      </w:r>
      <w:r w:rsidR="00B56C6B" w:rsidRPr="005C4533">
        <w:rPr>
          <w:rFonts w:ascii="Times New Roman" w:hAnsi="Times New Roman"/>
          <w:sz w:val="22"/>
          <w:szCs w:val="22"/>
        </w:rPr>
        <w:t>.17.1 Valor devido após ajuste = {(Valor mensal previsto) X (Fator de ajuste a ser aplicado ao contrato)}.</w:t>
      </w:r>
    </w:p>
    <w:p w:rsidR="005C704D" w:rsidRPr="005C4533" w:rsidRDefault="003F0A0A">
      <w:pPr>
        <w:tabs>
          <w:tab w:val="left" w:pos="0"/>
        </w:tabs>
        <w:spacing w:line="360" w:lineRule="auto"/>
        <w:rPr>
          <w:sz w:val="22"/>
          <w:szCs w:val="22"/>
        </w:rPr>
      </w:pPr>
      <w:r w:rsidRPr="005C4533">
        <w:rPr>
          <w:rFonts w:ascii="Times New Roman" w:hAnsi="Times New Roman"/>
          <w:sz w:val="22"/>
          <w:szCs w:val="22"/>
        </w:rPr>
        <w:t>19</w:t>
      </w:r>
      <w:r w:rsidR="00B56C6B" w:rsidRPr="005C4533">
        <w:rPr>
          <w:rFonts w:ascii="Times New Roman" w:hAnsi="Times New Roman"/>
          <w:sz w:val="22"/>
          <w:szCs w:val="22"/>
        </w:rPr>
        <w:t>.17.2. A avaliação ABAIXO de 40 pontos por até três vezes, no período de 12 meses, ensejará a rescisão do contrato.</w:t>
      </w:r>
    </w:p>
    <w:p w:rsidR="005C704D" w:rsidRPr="005C4533" w:rsidRDefault="005C704D">
      <w:pPr>
        <w:tabs>
          <w:tab w:val="left" w:pos="0"/>
        </w:tabs>
        <w:spacing w:line="360" w:lineRule="auto"/>
        <w:rPr>
          <w:rFonts w:ascii="Times New Roman" w:hAnsi="Times New Roman"/>
          <w:sz w:val="22"/>
          <w:szCs w:val="22"/>
        </w:rPr>
      </w:pPr>
    </w:p>
    <w:p w:rsidR="005C704D" w:rsidRPr="005C4533" w:rsidRDefault="00B56C6B">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line="360" w:lineRule="auto"/>
        <w:rPr>
          <w:sz w:val="22"/>
          <w:szCs w:val="22"/>
        </w:rPr>
      </w:pPr>
      <w:r w:rsidRPr="005C4533">
        <w:rPr>
          <w:rFonts w:ascii="Times New Roman" w:hAnsi="Times New Roman"/>
          <w:sz w:val="22"/>
          <w:szCs w:val="22"/>
        </w:rPr>
        <w:t>2</w:t>
      </w:r>
      <w:r w:rsidR="003F0A0A" w:rsidRPr="005C4533">
        <w:rPr>
          <w:rFonts w:ascii="Times New Roman" w:hAnsi="Times New Roman"/>
          <w:sz w:val="22"/>
          <w:szCs w:val="22"/>
        </w:rPr>
        <w:t>0</w:t>
      </w:r>
      <w:r w:rsidRPr="005C4533">
        <w:rPr>
          <w:rFonts w:ascii="Times New Roman" w:hAnsi="Times New Roman"/>
          <w:sz w:val="22"/>
          <w:szCs w:val="22"/>
        </w:rPr>
        <w:t>. AÇÕES DE RESPONSABILIDADE AMBIENTAL</w:t>
      </w:r>
    </w:p>
    <w:p w:rsidR="005C704D" w:rsidRPr="005C4533" w:rsidRDefault="00B56C6B">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line="360" w:lineRule="auto"/>
        <w:rPr>
          <w:sz w:val="22"/>
          <w:szCs w:val="22"/>
        </w:rPr>
      </w:pPr>
      <w:r w:rsidRPr="005C4533">
        <w:rPr>
          <w:rFonts w:ascii="Times New Roman" w:hAnsi="Times New Roman"/>
          <w:sz w:val="22"/>
          <w:szCs w:val="22"/>
          <w:highlight w:val="white"/>
          <w:shd w:val="clear" w:color="auto" w:fill="00FFFF"/>
        </w:rPr>
        <w:t>2</w:t>
      </w:r>
      <w:r w:rsidR="003F0A0A" w:rsidRPr="005C4533">
        <w:rPr>
          <w:rFonts w:ascii="Times New Roman" w:hAnsi="Times New Roman"/>
          <w:sz w:val="22"/>
          <w:szCs w:val="22"/>
          <w:highlight w:val="white"/>
          <w:shd w:val="clear" w:color="auto" w:fill="00FFFF"/>
        </w:rPr>
        <w:t>0</w:t>
      </w:r>
      <w:r w:rsidRPr="005C4533">
        <w:rPr>
          <w:rFonts w:ascii="Times New Roman" w:hAnsi="Times New Roman"/>
          <w:sz w:val="22"/>
          <w:szCs w:val="22"/>
          <w:highlight w:val="white"/>
          <w:shd w:val="clear" w:color="auto" w:fill="00FFFF"/>
        </w:rPr>
        <w:t>.1. Os serviços prestados pela Contratada deverão pautar-se sempre no uso racional de recursos e equipamentos, de forma a evitar e prevenir o desperdício de insumos e materiais consumidos bem como a geração excessiva de resíduos, a fim de atender às diretrizes de responsabilidade ambiental adotadas pelos órgãos competentes.</w:t>
      </w:r>
    </w:p>
    <w:p w:rsidR="005C704D" w:rsidRPr="005C4533" w:rsidRDefault="00B56C6B">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line="360" w:lineRule="auto"/>
        <w:rPr>
          <w:sz w:val="22"/>
          <w:szCs w:val="22"/>
          <w:highlight w:val="white"/>
        </w:rPr>
      </w:pPr>
      <w:r w:rsidRPr="005C4533">
        <w:rPr>
          <w:rFonts w:ascii="Times New Roman" w:hAnsi="Times New Roman"/>
          <w:sz w:val="22"/>
          <w:szCs w:val="22"/>
          <w:highlight w:val="white"/>
          <w:shd w:val="clear" w:color="auto" w:fill="00FFFF"/>
        </w:rPr>
        <w:t>2</w:t>
      </w:r>
      <w:r w:rsidR="003F0A0A" w:rsidRPr="005C4533">
        <w:rPr>
          <w:rFonts w:ascii="Times New Roman" w:hAnsi="Times New Roman"/>
          <w:sz w:val="22"/>
          <w:szCs w:val="22"/>
          <w:highlight w:val="white"/>
          <w:shd w:val="clear" w:color="auto" w:fill="00FFFF"/>
        </w:rPr>
        <w:t>0</w:t>
      </w:r>
      <w:r w:rsidRPr="005C4533">
        <w:rPr>
          <w:rFonts w:ascii="Times New Roman" w:hAnsi="Times New Roman"/>
          <w:sz w:val="22"/>
          <w:szCs w:val="22"/>
          <w:highlight w:val="white"/>
          <w:shd w:val="clear" w:color="auto" w:fill="00FFFF"/>
        </w:rPr>
        <w:t xml:space="preserve">.2. </w:t>
      </w:r>
      <w:r w:rsidRPr="005C4533">
        <w:rPr>
          <w:rFonts w:ascii="Times New Roman" w:hAnsi="Times New Roman"/>
          <w:sz w:val="22"/>
          <w:szCs w:val="22"/>
          <w:highlight w:val="white"/>
          <w:shd w:val="clear" w:color="auto" w:fill="00FFFF"/>
        </w:rPr>
        <w:tab/>
        <w:t>Os materiais básicos empregados pela Contratada deverão atender à melhor relação entre custos e benefícios, considerando-se os impactos ambientais, positivos e negativos, associados ao produto e o que está definido em plano de manejo e, ainda o previsto abaixo:</w:t>
      </w:r>
    </w:p>
    <w:p w:rsidR="005C704D" w:rsidRPr="005C4533" w:rsidRDefault="00B56C6B">
      <w:pPr>
        <w:widowControl w:val="0"/>
        <w:tabs>
          <w:tab w:val="left" w:pos="1068"/>
          <w:tab w:val="left" w:pos="1776"/>
          <w:tab w:val="left" w:pos="2484"/>
          <w:tab w:val="left" w:pos="2844"/>
          <w:tab w:val="left" w:pos="3900"/>
          <w:tab w:val="left" w:pos="4608"/>
          <w:tab w:val="left" w:pos="5316"/>
          <w:tab w:val="left" w:pos="6024"/>
          <w:tab w:val="left" w:pos="6732"/>
          <w:tab w:val="left" w:pos="7440"/>
          <w:tab w:val="left" w:pos="8148"/>
          <w:tab w:val="left" w:pos="8856"/>
          <w:tab w:val="left" w:pos="9564"/>
          <w:tab w:val="left" w:pos="10272"/>
          <w:tab w:val="left" w:pos="10980"/>
          <w:tab w:val="left" w:pos="11688"/>
        </w:tabs>
        <w:suppressAutoHyphens/>
        <w:spacing w:line="360" w:lineRule="auto"/>
        <w:rPr>
          <w:sz w:val="22"/>
          <w:szCs w:val="22"/>
        </w:rPr>
      </w:pPr>
      <w:r w:rsidRPr="005C4533">
        <w:rPr>
          <w:rFonts w:ascii="Times New Roman" w:hAnsi="Times New Roman"/>
          <w:sz w:val="22"/>
          <w:szCs w:val="22"/>
          <w:highlight w:val="white"/>
          <w:shd w:val="clear" w:color="auto" w:fill="00FFFF"/>
        </w:rPr>
        <w:tab/>
        <w:t>2</w:t>
      </w:r>
      <w:r w:rsidR="003F0A0A" w:rsidRPr="005C4533">
        <w:rPr>
          <w:rFonts w:ascii="Times New Roman" w:hAnsi="Times New Roman"/>
          <w:sz w:val="22"/>
          <w:szCs w:val="22"/>
          <w:highlight w:val="white"/>
          <w:shd w:val="clear" w:color="auto" w:fill="00FFFF"/>
        </w:rPr>
        <w:t>0</w:t>
      </w:r>
      <w:r w:rsidRPr="005C4533">
        <w:rPr>
          <w:rFonts w:ascii="Times New Roman" w:hAnsi="Times New Roman"/>
          <w:sz w:val="22"/>
          <w:szCs w:val="22"/>
          <w:highlight w:val="white"/>
          <w:shd w:val="clear" w:color="auto" w:fill="00FFFF"/>
        </w:rPr>
        <w:t>.2.1.</w:t>
      </w:r>
      <w:r w:rsidRPr="005C4533">
        <w:rPr>
          <w:rFonts w:ascii="Times New Roman" w:hAnsi="Times New Roman"/>
          <w:sz w:val="22"/>
          <w:szCs w:val="22"/>
          <w:highlight w:val="white"/>
          <w:shd w:val="clear" w:color="auto" w:fill="00FFFF"/>
        </w:rPr>
        <w:tab/>
        <w:t>Sejam constituídos, no todo ou em parte, por material reciclado, atóxico, biodegradável, conforme ABNT NBR – 15448-1 e 15448-2;</w:t>
      </w:r>
    </w:p>
    <w:p w:rsidR="005C704D" w:rsidRPr="005C4533" w:rsidRDefault="00B56C6B">
      <w:pPr>
        <w:widowControl w:val="0"/>
        <w:tabs>
          <w:tab w:val="left" w:pos="1068"/>
          <w:tab w:val="left" w:pos="1776"/>
          <w:tab w:val="left" w:pos="2484"/>
          <w:tab w:val="left" w:pos="2844"/>
          <w:tab w:val="left" w:pos="3900"/>
          <w:tab w:val="left" w:pos="4608"/>
          <w:tab w:val="left" w:pos="5316"/>
          <w:tab w:val="left" w:pos="6024"/>
          <w:tab w:val="left" w:pos="6732"/>
          <w:tab w:val="left" w:pos="7440"/>
          <w:tab w:val="left" w:pos="8148"/>
          <w:tab w:val="left" w:pos="8856"/>
          <w:tab w:val="left" w:pos="9564"/>
          <w:tab w:val="left" w:pos="10272"/>
          <w:tab w:val="left" w:pos="10980"/>
          <w:tab w:val="left" w:pos="11688"/>
        </w:tabs>
        <w:suppressAutoHyphens/>
        <w:spacing w:line="360" w:lineRule="auto"/>
        <w:rPr>
          <w:sz w:val="22"/>
          <w:szCs w:val="22"/>
        </w:rPr>
      </w:pPr>
      <w:r w:rsidRPr="005C4533">
        <w:rPr>
          <w:rFonts w:ascii="Times New Roman" w:hAnsi="Times New Roman"/>
          <w:sz w:val="22"/>
          <w:szCs w:val="22"/>
          <w:highlight w:val="white"/>
          <w:shd w:val="clear" w:color="auto" w:fill="00FFFF"/>
        </w:rPr>
        <w:tab/>
        <w:t>2</w:t>
      </w:r>
      <w:r w:rsidR="003F0A0A" w:rsidRPr="005C4533">
        <w:rPr>
          <w:rFonts w:ascii="Times New Roman" w:hAnsi="Times New Roman"/>
          <w:sz w:val="22"/>
          <w:szCs w:val="22"/>
          <w:highlight w:val="white"/>
          <w:shd w:val="clear" w:color="auto" w:fill="00FFFF"/>
        </w:rPr>
        <w:t>0</w:t>
      </w:r>
      <w:r w:rsidRPr="005C4533">
        <w:rPr>
          <w:rFonts w:ascii="Times New Roman" w:hAnsi="Times New Roman"/>
          <w:sz w:val="22"/>
          <w:szCs w:val="22"/>
          <w:highlight w:val="white"/>
          <w:shd w:val="clear" w:color="auto" w:fill="00FFFF"/>
        </w:rPr>
        <w:t>.2.2.</w:t>
      </w:r>
      <w:r w:rsidRPr="005C4533">
        <w:rPr>
          <w:rFonts w:ascii="Times New Roman" w:hAnsi="Times New Roman"/>
          <w:sz w:val="22"/>
          <w:szCs w:val="22"/>
          <w:highlight w:val="white"/>
          <w:shd w:val="clear" w:color="auto" w:fill="00FFFF"/>
        </w:rPr>
        <w:tab/>
        <w:t>Sejam observados, quando possível, os requisitos ambientais para a obtenção de certificação do Instituto Nacional de Metrologia, Normalização e Qualidade Industrial – INMETRO como produtos sustentáveis ou de menor impacto ambiental em relação aos seus similares;</w:t>
      </w:r>
    </w:p>
    <w:p w:rsidR="005C704D" w:rsidRPr="005C4533" w:rsidRDefault="00B56C6B">
      <w:pPr>
        <w:pStyle w:val="Corpodetexto2"/>
        <w:spacing w:before="0" w:after="0"/>
      </w:pPr>
      <w:r w:rsidRPr="005C4533">
        <w:rPr>
          <w:rFonts w:ascii="Times New Roman" w:hAnsi="Times New Roman"/>
          <w:highlight w:val="white"/>
        </w:rPr>
        <w:tab/>
      </w:r>
      <w:r w:rsidRPr="005C4533">
        <w:rPr>
          <w:rFonts w:ascii="Times New Roman" w:hAnsi="Times New Roman"/>
          <w:highlight w:val="white"/>
        </w:rPr>
        <w:tab/>
        <w:t>2</w:t>
      </w:r>
      <w:r w:rsidR="003F0A0A" w:rsidRPr="005C4533">
        <w:rPr>
          <w:rFonts w:ascii="Times New Roman" w:hAnsi="Times New Roman"/>
          <w:highlight w:val="white"/>
        </w:rPr>
        <w:t>0</w:t>
      </w:r>
      <w:r w:rsidRPr="005C4533">
        <w:rPr>
          <w:rFonts w:ascii="Times New Roman" w:hAnsi="Times New Roman"/>
          <w:highlight w:val="white"/>
        </w:rPr>
        <w:t xml:space="preserve">.2.3. Os materiais devam ser, preferencialmente, acondicionados em embalagem individual adequada, com o menor volume possível, que utilize materiais recicláveis, de forma a garantir a máxima </w:t>
      </w:r>
      <w:r w:rsidRPr="005C4533">
        <w:rPr>
          <w:rFonts w:ascii="Times New Roman" w:hAnsi="Times New Roman"/>
          <w:highlight w:val="white"/>
        </w:rPr>
        <w:lastRenderedPageBreak/>
        <w:t>proteção durante o transporte e o armazenamento;</w:t>
      </w:r>
    </w:p>
    <w:p w:rsidR="005C704D" w:rsidRPr="005C4533" w:rsidRDefault="00B56C6B">
      <w:pPr>
        <w:widowControl w:val="0"/>
        <w:tabs>
          <w:tab w:val="left" w:pos="-1056"/>
          <w:tab w:val="left" w:pos="-348"/>
          <w:tab w:val="left"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line="360" w:lineRule="auto"/>
        <w:rPr>
          <w:sz w:val="22"/>
          <w:szCs w:val="22"/>
        </w:rPr>
      </w:pPr>
      <w:r w:rsidRPr="005C4533">
        <w:rPr>
          <w:rFonts w:ascii="Times New Roman" w:hAnsi="Times New Roman"/>
          <w:sz w:val="22"/>
          <w:szCs w:val="22"/>
          <w:highlight w:val="white"/>
          <w:shd w:val="clear" w:color="auto" w:fill="00FFFF"/>
        </w:rPr>
        <w:tab/>
        <w:t>2</w:t>
      </w:r>
      <w:r w:rsidR="003F0A0A" w:rsidRPr="005C4533">
        <w:rPr>
          <w:rFonts w:ascii="Times New Roman" w:hAnsi="Times New Roman"/>
          <w:sz w:val="22"/>
          <w:szCs w:val="22"/>
          <w:highlight w:val="white"/>
          <w:shd w:val="clear" w:color="auto" w:fill="00FFFF"/>
        </w:rPr>
        <w:t>0</w:t>
      </w:r>
      <w:r w:rsidRPr="005C4533">
        <w:rPr>
          <w:rFonts w:ascii="Times New Roman" w:hAnsi="Times New Roman"/>
          <w:sz w:val="22"/>
          <w:szCs w:val="22"/>
          <w:highlight w:val="white"/>
          <w:shd w:val="clear" w:color="auto" w:fill="00FFFF"/>
        </w:rPr>
        <w:t>.2.3.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5C704D" w:rsidRPr="005C4533" w:rsidRDefault="00B56C6B">
      <w:pPr>
        <w:widowControl w:val="0"/>
        <w:tabs>
          <w:tab w:val="left" w:pos="-1056"/>
          <w:tab w:val="left" w:pos="-348"/>
          <w:tab w:val="left"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line="360" w:lineRule="auto"/>
        <w:rPr>
          <w:sz w:val="22"/>
          <w:szCs w:val="22"/>
          <w:highlight w:val="white"/>
        </w:rPr>
      </w:pPr>
      <w:r w:rsidRPr="005C4533">
        <w:rPr>
          <w:rFonts w:ascii="Times New Roman" w:hAnsi="Times New Roman"/>
          <w:sz w:val="22"/>
          <w:szCs w:val="22"/>
          <w:highlight w:val="white"/>
          <w:shd w:val="clear" w:color="auto" w:fill="00FFFF"/>
        </w:rPr>
        <w:tab/>
        <w:t>2</w:t>
      </w:r>
      <w:r w:rsidR="003F0A0A" w:rsidRPr="005C4533">
        <w:rPr>
          <w:rFonts w:ascii="Times New Roman" w:hAnsi="Times New Roman"/>
          <w:sz w:val="22"/>
          <w:szCs w:val="22"/>
          <w:highlight w:val="white"/>
          <w:shd w:val="clear" w:color="auto" w:fill="00FFFF"/>
        </w:rPr>
        <w:t>0</w:t>
      </w:r>
      <w:r w:rsidRPr="005C4533">
        <w:rPr>
          <w:rFonts w:ascii="Times New Roman" w:hAnsi="Times New Roman"/>
          <w:sz w:val="22"/>
          <w:szCs w:val="22"/>
          <w:highlight w:val="white"/>
          <w:shd w:val="clear" w:color="auto" w:fill="00FFFF"/>
        </w:rPr>
        <w:t xml:space="preserve">.2.4. Priorizar a utilização de materiais que sejam reciclados, reutilizados e biodegradáveis, e que reduzam a necessidade de manutenção; </w:t>
      </w:r>
    </w:p>
    <w:p w:rsidR="005C704D" w:rsidRPr="005C4533" w:rsidRDefault="00B56C6B">
      <w:pPr>
        <w:widowControl w:val="0"/>
        <w:tabs>
          <w:tab w:val="left" w:pos="-1056"/>
          <w:tab w:val="left" w:pos="-348"/>
          <w:tab w:val="left"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line="360" w:lineRule="auto"/>
        <w:rPr>
          <w:sz w:val="22"/>
          <w:szCs w:val="22"/>
          <w:highlight w:val="white"/>
        </w:rPr>
      </w:pPr>
      <w:r w:rsidRPr="005C4533">
        <w:rPr>
          <w:rFonts w:ascii="Times New Roman" w:hAnsi="Times New Roman"/>
          <w:sz w:val="22"/>
          <w:szCs w:val="22"/>
          <w:highlight w:val="white"/>
          <w:shd w:val="clear" w:color="auto" w:fill="00FFFF"/>
        </w:rPr>
        <w:tab/>
        <w:t>2</w:t>
      </w:r>
      <w:r w:rsidR="003F0A0A" w:rsidRPr="005C4533">
        <w:rPr>
          <w:rFonts w:ascii="Times New Roman" w:hAnsi="Times New Roman"/>
          <w:sz w:val="22"/>
          <w:szCs w:val="22"/>
          <w:highlight w:val="white"/>
          <w:shd w:val="clear" w:color="auto" w:fill="00FFFF"/>
        </w:rPr>
        <w:t>0</w:t>
      </w:r>
      <w:r w:rsidRPr="005C4533">
        <w:rPr>
          <w:rFonts w:ascii="Times New Roman" w:hAnsi="Times New Roman"/>
          <w:sz w:val="22"/>
          <w:szCs w:val="22"/>
          <w:highlight w:val="white"/>
          <w:shd w:val="clear" w:color="auto" w:fill="00FFFF"/>
        </w:rPr>
        <w:t>.2.5. Deve ser priorizado o emprego de mão-de-obra, materiais, tecnologias e matérias-primas de origem local para execução, conservação e operação.</w:t>
      </w:r>
    </w:p>
    <w:p w:rsidR="005C704D" w:rsidRPr="005C4533" w:rsidRDefault="00B56C6B">
      <w:pPr>
        <w:widowControl w:val="0"/>
        <w:tabs>
          <w:tab w:val="left" w:pos="-1056"/>
          <w:tab w:val="left" w:pos="-348"/>
          <w:tab w:val="left"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line="360" w:lineRule="auto"/>
        <w:rPr>
          <w:sz w:val="22"/>
          <w:szCs w:val="22"/>
        </w:rPr>
      </w:pPr>
      <w:r w:rsidRPr="005C4533">
        <w:rPr>
          <w:rFonts w:ascii="Times New Roman" w:hAnsi="Times New Roman"/>
          <w:sz w:val="22"/>
          <w:szCs w:val="22"/>
          <w:highlight w:val="white"/>
          <w:shd w:val="clear" w:color="auto" w:fill="00FFFF"/>
        </w:rPr>
        <w:tab/>
        <w:t>2</w:t>
      </w:r>
      <w:r w:rsidR="003F0A0A" w:rsidRPr="005C4533">
        <w:rPr>
          <w:rFonts w:ascii="Times New Roman" w:hAnsi="Times New Roman"/>
          <w:sz w:val="22"/>
          <w:szCs w:val="22"/>
          <w:highlight w:val="white"/>
          <w:shd w:val="clear" w:color="auto" w:fill="00FFFF"/>
        </w:rPr>
        <w:t>0</w:t>
      </w:r>
      <w:r w:rsidRPr="005C4533">
        <w:rPr>
          <w:rFonts w:ascii="Times New Roman" w:hAnsi="Times New Roman"/>
          <w:sz w:val="22"/>
          <w:szCs w:val="22"/>
          <w:highlight w:val="white"/>
          <w:shd w:val="clear" w:color="auto" w:fill="00FFFF"/>
        </w:rPr>
        <w:t>.2.6. Use produtos de limpeza e conservação de superfícies e objetos inanimados que obedeçam às classificações e especificações determinadas pela ANVISA;</w:t>
      </w:r>
    </w:p>
    <w:p w:rsidR="005C704D" w:rsidRPr="005C4533" w:rsidRDefault="00B56C6B">
      <w:pPr>
        <w:widowControl w:val="0"/>
        <w:tabs>
          <w:tab w:val="left" w:pos="-1056"/>
          <w:tab w:val="left" w:pos="-348"/>
          <w:tab w:val="left"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line="360" w:lineRule="auto"/>
        <w:rPr>
          <w:sz w:val="22"/>
          <w:szCs w:val="22"/>
        </w:rPr>
      </w:pPr>
      <w:r w:rsidRPr="005C4533">
        <w:rPr>
          <w:rFonts w:ascii="Times New Roman" w:hAnsi="Times New Roman"/>
          <w:sz w:val="22"/>
          <w:szCs w:val="22"/>
          <w:highlight w:val="white"/>
          <w:shd w:val="clear" w:color="auto" w:fill="00FFFF"/>
        </w:rPr>
        <w:tab/>
        <w:t>2</w:t>
      </w:r>
      <w:r w:rsidR="003F0A0A" w:rsidRPr="005C4533">
        <w:rPr>
          <w:rFonts w:ascii="Times New Roman" w:hAnsi="Times New Roman"/>
          <w:sz w:val="22"/>
          <w:szCs w:val="22"/>
          <w:highlight w:val="white"/>
          <w:shd w:val="clear" w:color="auto" w:fill="00FFFF"/>
        </w:rPr>
        <w:t>0</w:t>
      </w:r>
      <w:r w:rsidRPr="005C4533">
        <w:rPr>
          <w:rFonts w:ascii="Times New Roman" w:hAnsi="Times New Roman"/>
          <w:sz w:val="22"/>
          <w:szCs w:val="22"/>
          <w:highlight w:val="white"/>
          <w:shd w:val="clear" w:color="auto" w:fill="00FFFF"/>
        </w:rPr>
        <w:t>.2.7. Adote medidas para evitar o desperdício de água tratada, conforme instituído no Decreto nº 48.138, de 8 de outubro de 2003;</w:t>
      </w:r>
    </w:p>
    <w:p w:rsidR="005C704D" w:rsidRPr="005C4533" w:rsidRDefault="00B56C6B">
      <w:pPr>
        <w:widowControl w:val="0"/>
        <w:tabs>
          <w:tab w:val="left" w:pos="-1056"/>
          <w:tab w:val="left" w:pos="-348"/>
          <w:tab w:val="left"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line="360" w:lineRule="auto"/>
        <w:rPr>
          <w:sz w:val="22"/>
          <w:szCs w:val="22"/>
        </w:rPr>
      </w:pPr>
      <w:r w:rsidRPr="005C4533">
        <w:rPr>
          <w:rFonts w:ascii="Times New Roman" w:hAnsi="Times New Roman"/>
          <w:sz w:val="22"/>
          <w:szCs w:val="22"/>
          <w:highlight w:val="white"/>
          <w:shd w:val="clear" w:color="auto" w:fill="00FFFF"/>
        </w:rPr>
        <w:tab/>
        <w:t>2</w:t>
      </w:r>
      <w:r w:rsidR="003F0A0A" w:rsidRPr="005C4533">
        <w:rPr>
          <w:rFonts w:ascii="Times New Roman" w:hAnsi="Times New Roman"/>
          <w:sz w:val="22"/>
          <w:szCs w:val="22"/>
          <w:highlight w:val="white"/>
          <w:shd w:val="clear" w:color="auto" w:fill="00FFFF"/>
        </w:rPr>
        <w:t>0</w:t>
      </w:r>
      <w:r w:rsidRPr="005C4533">
        <w:rPr>
          <w:rFonts w:ascii="Times New Roman" w:hAnsi="Times New Roman"/>
          <w:sz w:val="22"/>
          <w:szCs w:val="22"/>
          <w:highlight w:val="white"/>
          <w:shd w:val="clear" w:color="auto" w:fill="00FFFF"/>
        </w:rPr>
        <w:t>.2.8. Observe a Resolução CONAMA nº 20, de 7 de dezembro de 1994, quanto aos equipamentos de limpeza que gerem ruído no seu funcionamento;</w:t>
      </w:r>
    </w:p>
    <w:p w:rsidR="005C704D" w:rsidRPr="005C4533" w:rsidRDefault="00B56C6B">
      <w:pPr>
        <w:widowControl w:val="0"/>
        <w:tabs>
          <w:tab w:val="left" w:pos="-1056"/>
          <w:tab w:val="left" w:pos="-348"/>
          <w:tab w:val="left"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line="360" w:lineRule="auto"/>
        <w:rPr>
          <w:sz w:val="22"/>
          <w:szCs w:val="22"/>
          <w:highlight w:val="white"/>
        </w:rPr>
      </w:pPr>
      <w:r w:rsidRPr="005C4533">
        <w:rPr>
          <w:rFonts w:ascii="Times New Roman" w:hAnsi="Times New Roman"/>
          <w:sz w:val="22"/>
          <w:szCs w:val="22"/>
          <w:highlight w:val="white"/>
          <w:shd w:val="clear" w:color="auto" w:fill="00FFFF"/>
        </w:rPr>
        <w:tab/>
        <w:t>2</w:t>
      </w:r>
      <w:r w:rsidR="003F0A0A" w:rsidRPr="005C4533">
        <w:rPr>
          <w:rFonts w:ascii="Times New Roman" w:hAnsi="Times New Roman"/>
          <w:sz w:val="22"/>
          <w:szCs w:val="22"/>
          <w:highlight w:val="white"/>
          <w:shd w:val="clear" w:color="auto" w:fill="00FFFF"/>
        </w:rPr>
        <w:t>0</w:t>
      </w:r>
      <w:r w:rsidRPr="005C4533">
        <w:rPr>
          <w:rFonts w:ascii="Times New Roman" w:hAnsi="Times New Roman"/>
          <w:sz w:val="22"/>
          <w:szCs w:val="22"/>
          <w:highlight w:val="white"/>
          <w:shd w:val="clear" w:color="auto" w:fill="00FFFF"/>
        </w:rPr>
        <w:t>.2.9 Forneça aos empregados os equipamentos de segurança que se fizerem necessários, para a execução de serviços;</w:t>
      </w:r>
    </w:p>
    <w:p w:rsidR="005C704D" w:rsidRPr="005C4533" w:rsidRDefault="00B56C6B">
      <w:pPr>
        <w:widowControl w:val="0"/>
        <w:tabs>
          <w:tab w:val="left" w:pos="-1056"/>
          <w:tab w:val="left" w:pos="-348"/>
          <w:tab w:val="left" w:pos="-218"/>
          <w:tab w:val="left"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line="360" w:lineRule="auto"/>
        <w:rPr>
          <w:sz w:val="22"/>
          <w:szCs w:val="22"/>
        </w:rPr>
      </w:pPr>
      <w:r w:rsidRPr="005C4533">
        <w:rPr>
          <w:rFonts w:ascii="Times New Roman" w:hAnsi="Times New Roman"/>
          <w:sz w:val="22"/>
          <w:szCs w:val="22"/>
          <w:highlight w:val="white"/>
          <w:shd w:val="clear" w:color="auto" w:fill="00FFFF"/>
        </w:rPr>
        <w:tab/>
        <w:t>2</w:t>
      </w:r>
      <w:r w:rsidR="003F0A0A" w:rsidRPr="005C4533">
        <w:rPr>
          <w:rFonts w:ascii="Times New Roman" w:hAnsi="Times New Roman"/>
          <w:sz w:val="22"/>
          <w:szCs w:val="22"/>
          <w:highlight w:val="white"/>
          <w:shd w:val="clear" w:color="auto" w:fill="00FFFF"/>
        </w:rPr>
        <w:t>0</w:t>
      </w:r>
      <w:r w:rsidRPr="005C4533">
        <w:rPr>
          <w:rFonts w:ascii="Times New Roman" w:hAnsi="Times New Roman"/>
          <w:sz w:val="22"/>
          <w:szCs w:val="22"/>
          <w:highlight w:val="white"/>
          <w:shd w:val="clear" w:color="auto" w:fill="00FFFF"/>
        </w:rPr>
        <w:t>.2.10. Respeite as Normas Brasileiras – NBR publicadas pela Associação Brasileira de Normas Técnicas sobre resíduos sólidos; e</w:t>
      </w:r>
    </w:p>
    <w:p w:rsidR="005C704D" w:rsidRPr="005C4533" w:rsidRDefault="00B56C6B">
      <w:pPr>
        <w:widowControl w:val="0"/>
        <w:tabs>
          <w:tab w:val="left" w:pos="-1056"/>
          <w:tab w:val="left" w:pos="-348"/>
          <w:tab w:val="left"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line="360" w:lineRule="auto"/>
        <w:rPr>
          <w:sz w:val="22"/>
          <w:szCs w:val="22"/>
          <w:highlight w:val="white"/>
        </w:rPr>
      </w:pPr>
      <w:r w:rsidRPr="005C4533">
        <w:rPr>
          <w:rFonts w:ascii="Times New Roman" w:hAnsi="Times New Roman"/>
          <w:sz w:val="22"/>
          <w:szCs w:val="22"/>
          <w:highlight w:val="white"/>
          <w:shd w:val="clear" w:color="auto" w:fill="00FFFF"/>
        </w:rPr>
        <w:tab/>
        <w:t>2</w:t>
      </w:r>
      <w:r w:rsidR="003F0A0A" w:rsidRPr="005C4533">
        <w:rPr>
          <w:rFonts w:ascii="Times New Roman" w:hAnsi="Times New Roman"/>
          <w:sz w:val="22"/>
          <w:szCs w:val="22"/>
          <w:highlight w:val="white"/>
          <w:shd w:val="clear" w:color="auto" w:fill="00FFFF"/>
        </w:rPr>
        <w:t>0</w:t>
      </w:r>
      <w:r w:rsidRPr="005C4533">
        <w:rPr>
          <w:rFonts w:ascii="Times New Roman" w:hAnsi="Times New Roman"/>
          <w:sz w:val="22"/>
          <w:szCs w:val="22"/>
          <w:highlight w:val="white"/>
          <w:shd w:val="clear" w:color="auto" w:fill="00FFFF"/>
        </w:rPr>
        <w:t>.2.11. A qualquer tempo a CODEVASF poderá solicitar à Contratada a apresentação de relação com as marcas e fabricantes dos produtos e materiais utilizados, podendo vir a solicitar a substituição de quaisquer itens por outros, com a mesma finalidade, considerados mais adequados do ponto de vista dos impactos ambientais.</w:t>
      </w:r>
    </w:p>
    <w:p w:rsidR="005C704D" w:rsidRPr="005C4533" w:rsidRDefault="00B56C6B">
      <w:pPr>
        <w:widowControl w:val="0"/>
        <w:tabs>
          <w:tab w:val="left" w:pos="-1056"/>
          <w:tab w:val="left" w:pos="-348"/>
          <w:tab w:val="left"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line="360" w:lineRule="auto"/>
        <w:rPr>
          <w:sz w:val="22"/>
          <w:szCs w:val="22"/>
          <w:highlight w:val="white"/>
        </w:rPr>
      </w:pPr>
      <w:r w:rsidRPr="005C4533">
        <w:rPr>
          <w:rFonts w:ascii="Times New Roman" w:hAnsi="Times New Roman"/>
          <w:sz w:val="22"/>
          <w:szCs w:val="22"/>
          <w:highlight w:val="white"/>
          <w:shd w:val="clear" w:color="auto" w:fill="00FFFF"/>
        </w:rPr>
        <w:t>2</w:t>
      </w:r>
      <w:r w:rsidR="003F0A0A" w:rsidRPr="005C4533">
        <w:rPr>
          <w:rFonts w:ascii="Times New Roman" w:hAnsi="Times New Roman"/>
          <w:sz w:val="22"/>
          <w:szCs w:val="22"/>
          <w:highlight w:val="white"/>
          <w:shd w:val="clear" w:color="auto" w:fill="00FFFF"/>
        </w:rPr>
        <w:t>0</w:t>
      </w:r>
      <w:r w:rsidRPr="005C4533">
        <w:rPr>
          <w:rFonts w:ascii="Times New Roman" w:hAnsi="Times New Roman"/>
          <w:sz w:val="22"/>
          <w:szCs w:val="22"/>
          <w:highlight w:val="white"/>
          <w:shd w:val="clear" w:color="auto" w:fill="00FFFF"/>
        </w:rPr>
        <w:t xml:space="preserve">.3.  </w:t>
      </w:r>
      <w:r w:rsidRPr="005C4533">
        <w:rPr>
          <w:rFonts w:ascii="Times New Roman" w:hAnsi="Times New Roman"/>
          <w:sz w:val="22"/>
          <w:szCs w:val="22"/>
          <w:highlight w:val="white"/>
          <w:shd w:val="clear" w:color="auto" w:fill="00FFFF"/>
        </w:rPr>
        <w:tab/>
        <w:t>A Contratada deverá retirar, sob orientação da Fiscalização, todos os materiais substituídos durante a realização de serviços, devendo apresentá-los à fiscalização para avaliação de reaproveitamento e/ou recolhimento a depósito indicado pela CODEVASF.</w:t>
      </w:r>
    </w:p>
    <w:p w:rsidR="005C704D" w:rsidRPr="005C4533" w:rsidRDefault="00B56C6B">
      <w:pPr>
        <w:widowControl w:val="0"/>
        <w:tabs>
          <w:tab w:val="left" w:pos="-1056"/>
          <w:tab w:val="left" w:pos="-348"/>
          <w:tab w:val="left"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line="360" w:lineRule="auto"/>
        <w:rPr>
          <w:sz w:val="22"/>
          <w:szCs w:val="22"/>
        </w:rPr>
      </w:pPr>
      <w:r w:rsidRPr="005C4533">
        <w:rPr>
          <w:rFonts w:ascii="Times New Roman" w:hAnsi="Times New Roman"/>
          <w:sz w:val="22"/>
          <w:szCs w:val="22"/>
          <w:highlight w:val="white"/>
          <w:shd w:val="clear" w:color="auto" w:fill="00FFFF"/>
        </w:rPr>
        <w:t>2</w:t>
      </w:r>
      <w:r w:rsidR="003F0A0A" w:rsidRPr="005C4533">
        <w:rPr>
          <w:rFonts w:ascii="Times New Roman" w:hAnsi="Times New Roman"/>
          <w:sz w:val="22"/>
          <w:szCs w:val="22"/>
          <w:highlight w:val="white"/>
          <w:shd w:val="clear" w:color="auto" w:fill="00FFFF"/>
        </w:rPr>
        <w:t>0</w:t>
      </w:r>
      <w:r w:rsidRPr="005C4533">
        <w:rPr>
          <w:rFonts w:ascii="Times New Roman" w:hAnsi="Times New Roman"/>
          <w:sz w:val="22"/>
          <w:szCs w:val="22"/>
          <w:highlight w:val="white"/>
          <w:shd w:val="clear" w:color="auto" w:fill="00FFFF"/>
        </w:rPr>
        <w:t>.4. Todas as embalagens, restos de materiais e produtos, sobras de obra e entulhos, incluindo lâmpadas queimadas, cabos, restos de óleos e graxas, deverão ser adequadamente separados, para posterior descarte, em conformidade com a legislação ambiental e sanitária vigentes e plano de manejo.</w:t>
      </w:r>
    </w:p>
    <w:p w:rsidR="005C704D" w:rsidRPr="005C4533" w:rsidRDefault="00B56C6B">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rPr>
          <w:sz w:val="22"/>
          <w:szCs w:val="22"/>
        </w:rPr>
      </w:pPr>
      <w:r w:rsidRPr="005C4533">
        <w:rPr>
          <w:rFonts w:ascii="Times New Roman" w:hAnsi="Times New Roman"/>
          <w:sz w:val="22"/>
          <w:szCs w:val="22"/>
        </w:rPr>
        <w:t>2</w:t>
      </w:r>
      <w:r w:rsidR="003F0A0A" w:rsidRPr="005C4533">
        <w:rPr>
          <w:rFonts w:ascii="Times New Roman" w:hAnsi="Times New Roman"/>
          <w:sz w:val="22"/>
          <w:szCs w:val="22"/>
        </w:rPr>
        <w:t>0</w:t>
      </w:r>
      <w:r w:rsidRPr="005C4533">
        <w:rPr>
          <w:rFonts w:ascii="Times New Roman" w:hAnsi="Times New Roman"/>
          <w:sz w:val="22"/>
          <w:szCs w:val="22"/>
        </w:rPr>
        <w:t>.5. A Contratada deverá promover capacitação em educação e gestão ambiental, para todos os seus funcionários terceirizados a serviço da CODEVASF.</w:t>
      </w:r>
    </w:p>
    <w:p w:rsidR="005C704D" w:rsidRPr="005C4533" w:rsidRDefault="005C704D" w:rsidP="00993D10">
      <w:pPr>
        <w:tabs>
          <w:tab w:val="left" w:pos="0"/>
        </w:tabs>
        <w:ind w:left="408" w:hanging="408"/>
        <w:rPr>
          <w:rFonts w:ascii="Times New Roman" w:hAnsi="Times New Roman"/>
          <w:sz w:val="22"/>
          <w:szCs w:val="22"/>
        </w:rPr>
      </w:pPr>
    </w:p>
    <w:p w:rsidR="005C704D" w:rsidRPr="005C4533" w:rsidRDefault="00B56C6B">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sz w:val="22"/>
          <w:szCs w:val="22"/>
        </w:rPr>
      </w:pPr>
      <w:r w:rsidRPr="005C4533">
        <w:rPr>
          <w:rFonts w:ascii="Times New Roman" w:hAnsi="Times New Roman"/>
          <w:sz w:val="22"/>
          <w:szCs w:val="22"/>
        </w:rPr>
        <w:t>2</w:t>
      </w:r>
      <w:r w:rsidR="003F0A0A" w:rsidRPr="005C4533">
        <w:rPr>
          <w:rFonts w:ascii="Times New Roman" w:hAnsi="Times New Roman"/>
          <w:sz w:val="22"/>
          <w:szCs w:val="22"/>
        </w:rPr>
        <w:t>1</w:t>
      </w:r>
      <w:r w:rsidRPr="005C4533">
        <w:rPr>
          <w:rFonts w:ascii="Times New Roman" w:hAnsi="Times New Roman"/>
          <w:sz w:val="22"/>
          <w:szCs w:val="22"/>
        </w:rPr>
        <w:t>. SEGURANÇA DO TRABALHO</w:t>
      </w:r>
    </w:p>
    <w:p w:rsidR="005C704D" w:rsidRPr="005C4533" w:rsidRDefault="00B56C6B">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sz w:val="22"/>
          <w:szCs w:val="22"/>
        </w:rPr>
      </w:pPr>
      <w:r w:rsidRPr="005C4533">
        <w:rPr>
          <w:rFonts w:ascii="Times New Roman" w:hAnsi="Times New Roman"/>
          <w:sz w:val="22"/>
          <w:szCs w:val="22"/>
        </w:rPr>
        <w:t>2</w:t>
      </w:r>
      <w:r w:rsidR="003F0A0A" w:rsidRPr="005C4533">
        <w:rPr>
          <w:rFonts w:ascii="Times New Roman" w:hAnsi="Times New Roman"/>
          <w:sz w:val="22"/>
          <w:szCs w:val="22"/>
        </w:rPr>
        <w:t>1</w:t>
      </w:r>
      <w:r w:rsidRPr="005C4533">
        <w:rPr>
          <w:rFonts w:ascii="Times New Roman" w:hAnsi="Times New Roman"/>
          <w:sz w:val="22"/>
          <w:szCs w:val="22"/>
        </w:rPr>
        <w:t xml:space="preserve">.1. Promover medidas de proteção para a redução ou neutralização dos riscos ocupacionais aos seus empregados, bem como fazer, obrigatoriamente, os Equipamentos de Proteção Individual (EPI’s), conforme Norma Regulamentadora nº 06 do Ministério do Trabalho e Emprego – TEM, necessários, tais como: óculos, luvas, aventais, máscaras, calçados apropriados etc., fiscalizando e exigindo que seus </w:t>
      </w:r>
      <w:r w:rsidRPr="005C4533">
        <w:rPr>
          <w:rFonts w:ascii="Times New Roman" w:hAnsi="Times New Roman"/>
          <w:sz w:val="22"/>
          <w:szCs w:val="22"/>
        </w:rPr>
        <w:lastRenderedPageBreak/>
        <w:t>empregados cumpram as normas e procedimentos destinados à preservação de sua integridade física, em cumprimento aos Decreto-Lei nº 5.452, de 1º de maio de 1943.</w:t>
      </w:r>
    </w:p>
    <w:p w:rsidR="005C704D" w:rsidRPr="005C4533" w:rsidRDefault="00B56C6B">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sz w:val="22"/>
          <w:szCs w:val="22"/>
        </w:rPr>
      </w:pPr>
      <w:r w:rsidRPr="005C4533">
        <w:rPr>
          <w:rFonts w:ascii="Times New Roman" w:hAnsi="Times New Roman"/>
          <w:sz w:val="22"/>
          <w:szCs w:val="22"/>
        </w:rPr>
        <w:t>2</w:t>
      </w:r>
      <w:r w:rsidR="003F0A0A" w:rsidRPr="005C4533">
        <w:rPr>
          <w:rFonts w:ascii="Times New Roman" w:hAnsi="Times New Roman"/>
          <w:sz w:val="22"/>
          <w:szCs w:val="22"/>
        </w:rPr>
        <w:t>1</w:t>
      </w:r>
      <w:r w:rsidRPr="005C4533">
        <w:rPr>
          <w:rFonts w:ascii="Times New Roman" w:hAnsi="Times New Roman"/>
          <w:sz w:val="22"/>
          <w:szCs w:val="22"/>
        </w:rPr>
        <w:t>.2. O Contratado deverá realizar treinamentos com os empregados quanto à forma adequada de utilização dos equipamentos de acordo com as funções exercidas.</w:t>
      </w:r>
    </w:p>
    <w:p w:rsidR="005C704D" w:rsidRDefault="005C704D">
      <w:pPr>
        <w:tabs>
          <w:tab w:val="left" w:pos="0"/>
        </w:tabs>
        <w:rPr>
          <w:rFonts w:ascii="Times New Roman" w:hAnsi="Times New Roman"/>
          <w:sz w:val="22"/>
          <w:szCs w:val="22"/>
        </w:rPr>
      </w:pPr>
    </w:p>
    <w:p w:rsidR="00D44BE2" w:rsidRPr="005C4533" w:rsidRDefault="00D44BE2">
      <w:pPr>
        <w:tabs>
          <w:tab w:val="left" w:pos="0"/>
        </w:tabs>
        <w:rPr>
          <w:rFonts w:ascii="Times New Roman" w:hAnsi="Times New Roman"/>
          <w:sz w:val="22"/>
          <w:szCs w:val="22"/>
        </w:rPr>
      </w:pPr>
    </w:p>
    <w:p w:rsidR="005C704D" w:rsidRPr="005C4533" w:rsidRDefault="00B56C6B">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rPr>
          <w:sz w:val="22"/>
          <w:szCs w:val="22"/>
        </w:rPr>
      </w:pPr>
      <w:r w:rsidRPr="005C4533">
        <w:rPr>
          <w:rFonts w:ascii="Times New Roman" w:hAnsi="Times New Roman"/>
          <w:sz w:val="22"/>
          <w:szCs w:val="22"/>
        </w:rPr>
        <w:t>2</w:t>
      </w:r>
      <w:r w:rsidR="003F0A0A" w:rsidRPr="005C4533">
        <w:rPr>
          <w:rFonts w:ascii="Times New Roman" w:hAnsi="Times New Roman"/>
          <w:sz w:val="22"/>
          <w:szCs w:val="22"/>
        </w:rPr>
        <w:t>2</w:t>
      </w:r>
      <w:r w:rsidRPr="005C4533">
        <w:rPr>
          <w:rFonts w:ascii="Times New Roman" w:hAnsi="Times New Roman"/>
          <w:sz w:val="22"/>
          <w:szCs w:val="22"/>
        </w:rPr>
        <w:t xml:space="preserve">. MEDIDAS ACAUTELADORAS </w:t>
      </w:r>
    </w:p>
    <w:p w:rsidR="005C704D" w:rsidRPr="005C4533" w:rsidRDefault="005C704D">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rPr>
          <w:rFonts w:ascii="Times New Roman" w:hAnsi="Times New Roman"/>
          <w:sz w:val="22"/>
          <w:szCs w:val="22"/>
        </w:rPr>
      </w:pPr>
    </w:p>
    <w:p w:rsidR="005C704D" w:rsidRPr="005C4533" w:rsidRDefault="00B56C6B"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r w:rsidRPr="005C4533">
        <w:rPr>
          <w:rFonts w:ascii="Times New Roman" w:hAnsi="Times New Roman"/>
          <w:sz w:val="22"/>
          <w:szCs w:val="22"/>
        </w:rPr>
        <w:t>2</w:t>
      </w:r>
      <w:r w:rsidR="003F0A0A" w:rsidRPr="005C4533">
        <w:rPr>
          <w:rFonts w:ascii="Times New Roman" w:hAnsi="Times New Roman"/>
          <w:sz w:val="22"/>
          <w:szCs w:val="22"/>
        </w:rPr>
        <w:t>2</w:t>
      </w:r>
      <w:r w:rsidRPr="005C4533">
        <w:rPr>
          <w:rFonts w:ascii="Times New Roman" w:hAnsi="Times New Roman"/>
          <w:sz w:val="22"/>
          <w:szCs w:val="22"/>
        </w:rPr>
        <w:t xml:space="preserve">.1.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 </w:t>
      </w:r>
    </w:p>
    <w:p w:rsidR="006F0BB7" w:rsidRPr="005C4533" w:rsidRDefault="006F0BB7"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6F0BB7" w:rsidRDefault="006F0BB7"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D44BE2" w:rsidRPr="005C4533" w:rsidRDefault="00D44BE2" w:rsidP="006F0BB7">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spacing w:line="360" w:lineRule="auto"/>
        <w:rPr>
          <w:rFonts w:ascii="Times New Roman" w:hAnsi="Times New Roman"/>
          <w:sz w:val="22"/>
          <w:szCs w:val="22"/>
        </w:rPr>
      </w:pPr>
    </w:p>
    <w:p w:rsidR="005C704D" w:rsidRPr="005C4533" w:rsidRDefault="00B56C6B">
      <w:pPr>
        <w:pStyle w:val="Cabealho"/>
        <w:tabs>
          <w:tab w:val="left" w:pos="0"/>
          <w:tab w:val="left" w:pos="288"/>
          <w:tab w:val="left" w:pos="576"/>
          <w:tab w:val="left" w:pos="1728"/>
          <w:tab w:val="left" w:pos="2448"/>
          <w:tab w:val="left" w:pos="3168"/>
          <w:tab w:val="left" w:pos="3888"/>
          <w:tab w:val="left" w:pos="4608"/>
          <w:tab w:val="left" w:pos="5328"/>
          <w:tab w:val="left" w:pos="6048"/>
          <w:tab w:val="left" w:pos="6768"/>
        </w:tabs>
        <w:rPr>
          <w:sz w:val="22"/>
          <w:szCs w:val="22"/>
        </w:rPr>
      </w:pPr>
      <w:r w:rsidRPr="005C4533">
        <w:rPr>
          <w:rFonts w:ascii="Times New Roman" w:hAnsi="Times New Roman"/>
          <w:sz w:val="22"/>
          <w:szCs w:val="22"/>
        </w:rPr>
        <w:t>ANEXO</w:t>
      </w:r>
    </w:p>
    <w:p w:rsidR="005C704D" w:rsidRPr="005C4533" w:rsidRDefault="005C704D">
      <w:pPr>
        <w:tabs>
          <w:tab w:val="left" w:pos="0"/>
          <w:tab w:val="left" w:pos="288"/>
          <w:tab w:val="left" w:pos="576"/>
          <w:tab w:val="left" w:pos="1728"/>
          <w:tab w:val="left" w:pos="2448"/>
          <w:tab w:val="left" w:pos="3168"/>
          <w:tab w:val="left" w:pos="3888"/>
          <w:tab w:val="left" w:pos="4608"/>
          <w:tab w:val="left" w:pos="5328"/>
          <w:tab w:val="left" w:pos="6048"/>
          <w:tab w:val="left" w:pos="6768"/>
        </w:tabs>
        <w:rPr>
          <w:rFonts w:ascii="Times New Roman" w:hAnsi="Times New Roman"/>
          <w:sz w:val="22"/>
          <w:szCs w:val="22"/>
        </w:rPr>
      </w:pPr>
    </w:p>
    <w:p w:rsidR="005C704D" w:rsidRPr="005C4533" w:rsidRDefault="00B56C6B">
      <w:pPr>
        <w:tabs>
          <w:tab w:val="left" w:pos="0"/>
          <w:tab w:val="left" w:pos="288"/>
          <w:tab w:val="left" w:pos="576"/>
          <w:tab w:val="left" w:pos="1728"/>
          <w:tab w:val="left" w:pos="2448"/>
          <w:tab w:val="left" w:pos="3168"/>
          <w:tab w:val="left" w:pos="3888"/>
          <w:tab w:val="left" w:pos="4608"/>
          <w:tab w:val="left" w:pos="5328"/>
          <w:tab w:val="left" w:pos="6048"/>
          <w:tab w:val="left" w:pos="6768"/>
        </w:tabs>
        <w:rPr>
          <w:sz w:val="22"/>
          <w:szCs w:val="22"/>
        </w:rPr>
      </w:pPr>
      <w:r w:rsidRPr="005C4533">
        <w:rPr>
          <w:rFonts w:ascii="Times New Roman" w:hAnsi="Times New Roman"/>
          <w:sz w:val="22"/>
          <w:szCs w:val="22"/>
        </w:rPr>
        <w:t>Anexo I: Planilha de Custos e Formação de Preços</w:t>
      </w:r>
    </w:p>
    <w:p w:rsidR="005C704D" w:rsidRPr="005C4533" w:rsidRDefault="005C704D">
      <w:pPr>
        <w:tabs>
          <w:tab w:val="left" w:pos="0"/>
          <w:tab w:val="left" w:pos="288"/>
          <w:tab w:val="left" w:pos="576"/>
          <w:tab w:val="left" w:pos="1728"/>
          <w:tab w:val="left" w:pos="2448"/>
          <w:tab w:val="left" w:pos="3168"/>
          <w:tab w:val="left" w:pos="3888"/>
          <w:tab w:val="left" w:pos="4608"/>
          <w:tab w:val="left" w:pos="5328"/>
          <w:tab w:val="left" w:pos="6048"/>
          <w:tab w:val="left" w:pos="6768"/>
        </w:tabs>
        <w:rPr>
          <w:rFonts w:ascii="Times New Roman" w:hAnsi="Times New Roman"/>
          <w:sz w:val="22"/>
          <w:szCs w:val="22"/>
        </w:rPr>
      </w:pPr>
    </w:p>
    <w:p w:rsidR="005C704D" w:rsidRPr="005C4533" w:rsidRDefault="005C704D">
      <w:pPr>
        <w:tabs>
          <w:tab w:val="left" w:pos="0"/>
          <w:tab w:val="left" w:pos="288"/>
          <w:tab w:val="left" w:pos="576"/>
          <w:tab w:val="left" w:pos="1728"/>
          <w:tab w:val="left" w:pos="2448"/>
          <w:tab w:val="left" w:pos="3168"/>
          <w:tab w:val="left" w:pos="3888"/>
          <w:tab w:val="left" w:pos="4608"/>
          <w:tab w:val="left" w:pos="5328"/>
          <w:tab w:val="left" w:pos="6048"/>
          <w:tab w:val="left" w:pos="6768"/>
        </w:tabs>
        <w:rPr>
          <w:rFonts w:ascii="Times New Roman" w:hAnsi="Times New Roman"/>
          <w:sz w:val="22"/>
          <w:szCs w:val="22"/>
        </w:rPr>
      </w:pPr>
    </w:p>
    <w:p w:rsidR="005C704D" w:rsidRPr="005C4533" w:rsidRDefault="005C704D">
      <w:pPr>
        <w:tabs>
          <w:tab w:val="left" w:pos="0"/>
        </w:tabs>
        <w:rPr>
          <w:rFonts w:ascii="Times New Roman" w:hAnsi="Times New Roman"/>
          <w:sz w:val="22"/>
          <w:szCs w:val="22"/>
        </w:rPr>
      </w:pPr>
    </w:p>
    <w:p w:rsidR="005C704D" w:rsidRPr="005C4533" w:rsidRDefault="005C704D">
      <w:pPr>
        <w:tabs>
          <w:tab w:val="left" w:pos="0"/>
        </w:tabs>
        <w:rPr>
          <w:rFonts w:ascii="Times New Roman" w:hAnsi="Times New Roman"/>
          <w:sz w:val="22"/>
          <w:szCs w:val="22"/>
        </w:rPr>
      </w:pPr>
    </w:p>
    <w:p w:rsidR="005C704D" w:rsidRPr="005C4533" w:rsidRDefault="003F0A0A">
      <w:pPr>
        <w:pStyle w:val="Assinaturas"/>
        <w:tabs>
          <w:tab w:val="left" w:pos="0"/>
          <w:tab w:val="left" w:pos="2160"/>
          <w:tab w:val="left" w:pos="2448"/>
          <w:tab w:val="left" w:pos="3024"/>
          <w:tab w:val="left" w:pos="3168"/>
          <w:tab w:val="left" w:pos="3888"/>
          <w:tab w:val="left" w:pos="4608"/>
          <w:tab w:val="left" w:pos="5328"/>
          <w:tab w:val="left" w:pos="6048"/>
          <w:tab w:val="left" w:pos="6768"/>
        </w:tabs>
        <w:rPr>
          <w:sz w:val="22"/>
          <w:szCs w:val="22"/>
        </w:rPr>
      </w:pPr>
      <w:r w:rsidRPr="005C4533">
        <w:rPr>
          <w:rFonts w:cs="Arial"/>
          <w:sz w:val="22"/>
          <w:szCs w:val="22"/>
        </w:rPr>
        <w:t>São Luis</w:t>
      </w:r>
      <w:r w:rsidR="00B56C6B" w:rsidRPr="005C4533">
        <w:rPr>
          <w:rFonts w:cs="Arial"/>
          <w:sz w:val="22"/>
          <w:szCs w:val="22"/>
        </w:rPr>
        <w:t xml:space="preserve">, </w:t>
      </w:r>
      <w:r w:rsidRPr="005C4533">
        <w:rPr>
          <w:rFonts w:cs="Arial"/>
          <w:sz w:val="22"/>
          <w:szCs w:val="22"/>
        </w:rPr>
        <w:t>26</w:t>
      </w:r>
      <w:r w:rsidR="00B56C6B" w:rsidRPr="005C4533">
        <w:rPr>
          <w:rFonts w:cs="Arial"/>
          <w:sz w:val="22"/>
          <w:szCs w:val="22"/>
        </w:rPr>
        <w:t xml:space="preserve"> de </w:t>
      </w:r>
      <w:r w:rsidRPr="005C4533">
        <w:rPr>
          <w:rFonts w:cs="Arial"/>
          <w:sz w:val="22"/>
          <w:szCs w:val="22"/>
        </w:rPr>
        <w:t>Setembro</w:t>
      </w:r>
      <w:r w:rsidR="00B56C6B" w:rsidRPr="005C4533">
        <w:rPr>
          <w:rFonts w:cs="Arial"/>
          <w:sz w:val="22"/>
          <w:szCs w:val="22"/>
        </w:rPr>
        <w:t xml:space="preserve"> de 2019.</w:t>
      </w:r>
    </w:p>
    <w:p w:rsidR="005C704D" w:rsidRPr="005C4533" w:rsidRDefault="005C704D">
      <w:pPr>
        <w:pStyle w:val="Assinaturas"/>
        <w:tabs>
          <w:tab w:val="left" w:pos="0"/>
          <w:tab w:val="left" w:pos="2160"/>
          <w:tab w:val="left" w:pos="2448"/>
          <w:tab w:val="left" w:pos="3024"/>
          <w:tab w:val="left" w:pos="3168"/>
          <w:tab w:val="left" w:pos="3888"/>
          <w:tab w:val="left" w:pos="4608"/>
          <w:tab w:val="left" w:pos="5328"/>
          <w:tab w:val="left" w:pos="6048"/>
          <w:tab w:val="left" w:pos="6768"/>
        </w:tabs>
        <w:jc w:val="both"/>
        <w:rPr>
          <w:rFonts w:cs="Arial"/>
          <w:sz w:val="22"/>
          <w:szCs w:val="22"/>
        </w:rPr>
      </w:pPr>
    </w:p>
    <w:p w:rsidR="005C704D" w:rsidRPr="005C4533" w:rsidRDefault="005C704D">
      <w:pPr>
        <w:pStyle w:val="Assinaturas"/>
        <w:tabs>
          <w:tab w:val="left" w:pos="0"/>
          <w:tab w:val="left" w:pos="2160"/>
          <w:tab w:val="left" w:pos="2448"/>
          <w:tab w:val="left" w:pos="3024"/>
          <w:tab w:val="left" w:pos="3168"/>
          <w:tab w:val="left" w:pos="3888"/>
          <w:tab w:val="left" w:pos="4608"/>
          <w:tab w:val="left" w:pos="5328"/>
          <w:tab w:val="left" w:pos="6048"/>
          <w:tab w:val="left" w:pos="6768"/>
        </w:tabs>
        <w:jc w:val="both"/>
        <w:rPr>
          <w:rFonts w:cs="Arial"/>
          <w:sz w:val="22"/>
          <w:szCs w:val="22"/>
        </w:rPr>
      </w:pPr>
    </w:p>
    <w:p w:rsidR="005C704D" w:rsidRPr="005C4533" w:rsidRDefault="005C704D">
      <w:pPr>
        <w:pStyle w:val="Assinaturas"/>
        <w:tabs>
          <w:tab w:val="left" w:pos="0"/>
          <w:tab w:val="left" w:pos="2160"/>
          <w:tab w:val="left" w:pos="2448"/>
          <w:tab w:val="left" w:pos="3024"/>
          <w:tab w:val="left" w:pos="3168"/>
          <w:tab w:val="left" w:pos="3888"/>
          <w:tab w:val="left" w:pos="4608"/>
          <w:tab w:val="left" w:pos="5328"/>
          <w:tab w:val="left" w:pos="6048"/>
          <w:tab w:val="left" w:pos="6768"/>
        </w:tabs>
        <w:jc w:val="both"/>
        <w:rPr>
          <w:rFonts w:cs="Arial"/>
          <w:sz w:val="22"/>
          <w:szCs w:val="22"/>
        </w:rPr>
      </w:pPr>
    </w:p>
    <w:p w:rsidR="005C704D" w:rsidRPr="005C4533" w:rsidRDefault="005C704D">
      <w:pPr>
        <w:tabs>
          <w:tab w:val="left" w:pos="0"/>
        </w:tabs>
        <w:jc w:val="center"/>
        <w:rPr>
          <w:b/>
          <w:bCs/>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left"/>
        <w:rPr>
          <w:rFonts w:ascii="Times New Roman" w:hAnsi="Times New Roman"/>
          <w:sz w:val="22"/>
          <w:szCs w:val="22"/>
        </w:rPr>
      </w:pPr>
    </w:p>
    <w:p w:rsidR="005C704D" w:rsidRPr="005C4533" w:rsidRDefault="005C704D">
      <w:pPr>
        <w:tabs>
          <w:tab w:val="left" w:pos="0"/>
        </w:tabs>
        <w:jc w:val="center"/>
        <w:rPr>
          <w:rFonts w:ascii="Times New Roman" w:hAnsi="Times New Roman"/>
          <w:b/>
          <w:sz w:val="22"/>
          <w:szCs w:val="22"/>
        </w:rPr>
      </w:pPr>
    </w:p>
    <w:p w:rsidR="005C704D" w:rsidRPr="005C4533" w:rsidRDefault="005C704D">
      <w:pPr>
        <w:tabs>
          <w:tab w:val="left" w:pos="0"/>
        </w:tabs>
        <w:jc w:val="center"/>
        <w:rPr>
          <w:rFonts w:ascii="Times New Roman" w:hAnsi="Times New Roman"/>
          <w:b/>
          <w:sz w:val="22"/>
          <w:szCs w:val="22"/>
        </w:rPr>
      </w:pPr>
    </w:p>
    <w:p w:rsidR="006F0BB7" w:rsidRPr="005C4533" w:rsidRDefault="006F0BB7">
      <w:pPr>
        <w:tabs>
          <w:tab w:val="left" w:pos="0"/>
        </w:tabs>
        <w:jc w:val="center"/>
        <w:rPr>
          <w:rFonts w:ascii="Times New Roman" w:hAnsi="Times New Roman"/>
          <w:b/>
          <w:sz w:val="22"/>
          <w:szCs w:val="22"/>
        </w:rPr>
      </w:pPr>
    </w:p>
    <w:p w:rsidR="006F0BB7" w:rsidRPr="005C4533" w:rsidRDefault="006F0BB7">
      <w:pPr>
        <w:tabs>
          <w:tab w:val="left" w:pos="0"/>
        </w:tabs>
        <w:jc w:val="center"/>
        <w:rPr>
          <w:rFonts w:ascii="Times New Roman" w:hAnsi="Times New Roman"/>
          <w:b/>
          <w:sz w:val="22"/>
          <w:szCs w:val="22"/>
        </w:rPr>
      </w:pPr>
    </w:p>
    <w:p w:rsidR="006F0BB7" w:rsidRPr="005C4533" w:rsidRDefault="006F0BB7">
      <w:pPr>
        <w:tabs>
          <w:tab w:val="left" w:pos="0"/>
        </w:tabs>
        <w:jc w:val="center"/>
        <w:rPr>
          <w:rFonts w:ascii="Times New Roman" w:hAnsi="Times New Roman"/>
          <w:b/>
          <w:sz w:val="22"/>
          <w:szCs w:val="22"/>
        </w:rPr>
      </w:pPr>
    </w:p>
    <w:p w:rsidR="006F0BB7" w:rsidRDefault="006F0BB7">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Default="00D44BE2">
      <w:pPr>
        <w:tabs>
          <w:tab w:val="left" w:pos="0"/>
        </w:tabs>
        <w:jc w:val="center"/>
        <w:rPr>
          <w:rFonts w:ascii="Times New Roman" w:hAnsi="Times New Roman"/>
          <w:b/>
          <w:sz w:val="22"/>
          <w:szCs w:val="22"/>
        </w:rPr>
      </w:pPr>
    </w:p>
    <w:p w:rsidR="00D44BE2" w:rsidRPr="005C4533" w:rsidRDefault="00D44BE2">
      <w:pPr>
        <w:tabs>
          <w:tab w:val="left" w:pos="0"/>
        </w:tabs>
        <w:jc w:val="center"/>
        <w:rPr>
          <w:rFonts w:ascii="Times New Roman" w:hAnsi="Times New Roman"/>
          <w:b/>
          <w:sz w:val="22"/>
          <w:szCs w:val="22"/>
        </w:rPr>
      </w:pPr>
    </w:p>
    <w:p w:rsidR="006F0BB7" w:rsidRPr="005C4533" w:rsidRDefault="006F0BB7">
      <w:pPr>
        <w:tabs>
          <w:tab w:val="left" w:pos="0"/>
        </w:tabs>
        <w:jc w:val="center"/>
        <w:rPr>
          <w:rFonts w:ascii="Times New Roman" w:hAnsi="Times New Roman"/>
          <w:b/>
          <w:sz w:val="22"/>
          <w:szCs w:val="22"/>
        </w:rPr>
      </w:pPr>
    </w:p>
    <w:p w:rsidR="006F0BB7" w:rsidRPr="005C4533" w:rsidRDefault="006F0BB7">
      <w:pPr>
        <w:tabs>
          <w:tab w:val="left" w:pos="0"/>
        </w:tabs>
        <w:jc w:val="center"/>
        <w:rPr>
          <w:rFonts w:ascii="Times New Roman" w:hAnsi="Times New Roman"/>
          <w:b/>
          <w:sz w:val="22"/>
          <w:szCs w:val="22"/>
        </w:rPr>
      </w:pPr>
    </w:p>
    <w:p w:rsidR="006F0BB7" w:rsidRPr="005C4533" w:rsidRDefault="006F0BB7">
      <w:pPr>
        <w:tabs>
          <w:tab w:val="left" w:pos="0"/>
        </w:tabs>
        <w:jc w:val="center"/>
        <w:rPr>
          <w:rFonts w:ascii="Times New Roman" w:hAnsi="Times New Roman"/>
          <w:b/>
          <w:sz w:val="22"/>
          <w:szCs w:val="22"/>
        </w:rPr>
      </w:pPr>
    </w:p>
    <w:p w:rsidR="005C704D" w:rsidRPr="005C4533" w:rsidRDefault="00B56C6B">
      <w:pPr>
        <w:tabs>
          <w:tab w:val="left" w:pos="0"/>
        </w:tabs>
        <w:jc w:val="center"/>
        <w:rPr>
          <w:b/>
          <w:sz w:val="22"/>
          <w:szCs w:val="22"/>
        </w:rPr>
      </w:pPr>
      <w:r w:rsidRPr="005C4533">
        <w:rPr>
          <w:rFonts w:ascii="Times New Roman" w:hAnsi="Times New Roman"/>
          <w:b/>
          <w:sz w:val="22"/>
          <w:szCs w:val="22"/>
        </w:rPr>
        <w:t>ANEXO I</w:t>
      </w:r>
    </w:p>
    <w:p w:rsidR="005C704D" w:rsidRPr="005C4533" w:rsidRDefault="005C704D">
      <w:pPr>
        <w:tabs>
          <w:tab w:val="left" w:pos="0"/>
        </w:tabs>
        <w:jc w:val="center"/>
        <w:rPr>
          <w:rFonts w:ascii="Times New Roman" w:hAnsi="Times New Roman"/>
          <w:b/>
          <w:sz w:val="22"/>
          <w:szCs w:val="22"/>
        </w:rPr>
      </w:pPr>
    </w:p>
    <w:p w:rsidR="005C704D" w:rsidRPr="005C4533" w:rsidRDefault="00B56C6B">
      <w:pPr>
        <w:tabs>
          <w:tab w:val="left" w:pos="0"/>
        </w:tabs>
        <w:jc w:val="center"/>
        <w:rPr>
          <w:sz w:val="22"/>
          <w:szCs w:val="22"/>
        </w:rPr>
      </w:pPr>
      <w:r w:rsidRPr="005C4533">
        <w:rPr>
          <w:rFonts w:ascii="Times New Roman" w:hAnsi="Times New Roman"/>
          <w:b/>
          <w:sz w:val="22"/>
          <w:szCs w:val="22"/>
        </w:rPr>
        <w:t>Planilhas de Custo e Formação de Preços</w:t>
      </w:r>
    </w:p>
    <w:sectPr w:rsidR="005C704D" w:rsidRPr="005C4533">
      <w:headerReference w:type="default" r:id="rId8"/>
      <w:footerReference w:type="default" r:id="rId9"/>
      <w:pgSz w:w="11906" w:h="16838"/>
      <w:pgMar w:top="2269" w:right="708" w:bottom="964" w:left="1843" w:header="851" w:footer="907"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47A" w:rsidRDefault="0026147A">
      <w:r>
        <w:separator/>
      </w:r>
    </w:p>
  </w:endnote>
  <w:endnote w:type="continuationSeparator" w:id="0">
    <w:p w:rsidR="0026147A" w:rsidRDefault="0026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Arial Unicode MS">
    <w:panose1 w:val="00000000000000000000"/>
    <w:charset w:val="00"/>
    <w:family w:val="roman"/>
    <w:notTrueType/>
    <w:pitch w:val="default"/>
  </w:font>
  <w:font w:name="OpenSymbol">
    <w:altName w:val="Arial Unicode MS"/>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PalatinoLinotype">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47A" w:rsidRDefault="0026147A">
    <w:pPr>
      <w:pStyle w:val="Rodap"/>
      <w:jc w:val="right"/>
    </w:pPr>
    <w:r>
      <w:fldChar w:fldCharType="begin"/>
    </w:r>
    <w:r>
      <w:instrText>PAGE</w:instrText>
    </w:r>
    <w:r>
      <w:fldChar w:fldCharType="separate"/>
    </w:r>
    <w:r w:rsidR="0067531D">
      <w:rPr>
        <w:noProof/>
      </w:rPr>
      <w:t>38</w:t>
    </w:r>
    <w:r>
      <w:fldChar w:fldCharType="end"/>
    </w:r>
  </w:p>
  <w:p w:rsidR="0026147A" w:rsidRDefault="0026147A">
    <w:pPr>
      <w:jc w:val="lef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47A" w:rsidRDefault="0026147A">
      <w:r>
        <w:separator/>
      </w:r>
    </w:p>
  </w:footnote>
  <w:footnote w:type="continuationSeparator" w:id="0">
    <w:p w:rsidR="0026147A" w:rsidRDefault="00261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47A" w:rsidRDefault="002F63CC">
    <w:pPr>
      <w:pStyle w:val="Corpodetexto"/>
    </w:pPr>
    <w:r>
      <w:rPr>
        <w:noProof/>
      </w:rPr>
      <mc:AlternateContent>
        <mc:Choice Requires="wps">
          <w:drawing>
            <wp:anchor distT="0" distB="0" distL="114300" distR="114300" simplePos="0" relativeHeight="251657728" behindDoc="1" locked="0" layoutInCell="1" allowOverlap="1">
              <wp:simplePos x="0" y="0"/>
              <wp:positionH relativeFrom="column">
                <wp:posOffset>1595120</wp:posOffset>
              </wp:positionH>
              <wp:positionV relativeFrom="paragraph">
                <wp:posOffset>-179705</wp:posOffset>
              </wp:positionV>
              <wp:extent cx="4319905" cy="965200"/>
              <wp:effectExtent l="0" t="0" r="0" b="6350"/>
              <wp:wrapTopAndBottom/>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9905" cy="965200"/>
                      </a:xfrm>
                      <a:prstGeom prst="rect">
                        <a:avLst/>
                      </a:prstGeom>
                      <a:noFill/>
                      <a:ln>
                        <a:noFill/>
                      </a:ln>
                    </wps:spPr>
                    <wps:style>
                      <a:lnRef idx="0">
                        <a:scrgbClr r="0" g="0" b="0"/>
                      </a:lnRef>
                      <a:fillRef idx="0">
                        <a:scrgbClr r="0" g="0" b="0"/>
                      </a:fillRef>
                      <a:effectRef idx="0">
                        <a:scrgbClr r="0" g="0" b="0"/>
                      </a:effectRef>
                      <a:fontRef idx="minor"/>
                    </wps:style>
                    <wps:txbx>
                      <w:txbxContent>
                        <w:p w:rsidR="0026147A" w:rsidRDefault="0026147A">
                          <w:pPr>
                            <w:pStyle w:val="Contedodoquadro"/>
                            <w:rPr>
                              <w:color w:val="00000A"/>
                            </w:rPr>
                          </w:pPr>
                          <w:r>
                            <w:rPr>
                              <w:color w:val="00000A"/>
                              <w:spacing w:val="6"/>
                              <w:sz w:val="16"/>
                              <w:szCs w:val="16"/>
                            </w:rPr>
                            <w:t xml:space="preserve">Ministério do Desenvolvimento Regional - MDR              </w:t>
                          </w:r>
                        </w:p>
                        <w:p w:rsidR="0026147A" w:rsidRDefault="0026147A">
                          <w:pPr>
                            <w:pStyle w:val="Contedodoquadro"/>
                            <w:rPr>
                              <w:color w:val="00000A"/>
                            </w:rPr>
                          </w:pPr>
                          <w:r>
                            <w:rPr>
                              <w:color w:val="00000A"/>
                              <w:spacing w:val="6"/>
                              <w:sz w:val="16"/>
                              <w:szCs w:val="16"/>
                            </w:rPr>
                            <w:t>Companhia de Desenvolvimento dos Vales do São Francisco e do Parnaíba</w:t>
                          </w:r>
                        </w:p>
                        <w:p w:rsidR="0026147A" w:rsidRDefault="0026147A">
                          <w:pPr>
                            <w:pStyle w:val="Contedodoquadro"/>
                            <w:rPr>
                              <w:color w:val="00000A"/>
                            </w:rPr>
                          </w:pPr>
                          <w:r>
                            <w:rPr>
                              <w:color w:val="00000A"/>
                              <w:sz w:val="16"/>
                              <w:szCs w:val="16"/>
                            </w:rPr>
                            <w:t xml:space="preserve">8ª Superintendência Regional – 8ª GRA/USA   </w:t>
                          </w:r>
                          <w:r>
                            <w:rPr>
                              <w:b/>
                              <w:bCs/>
                              <w:color w:val="00000A"/>
                              <w:sz w:val="16"/>
                              <w:szCs w:val="16"/>
                            </w:rPr>
                            <w:t xml:space="preserve">                          </w:t>
                          </w:r>
                        </w:p>
                        <w:p w:rsidR="0026147A" w:rsidRDefault="0026147A">
                          <w:pPr>
                            <w:pStyle w:val="Contedodoquadro"/>
                            <w:spacing w:line="276" w:lineRule="auto"/>
                            <w:jc w:val="right"/>
                            <w:rPr>
                              <w:color w:val="00000A"/>
                            </w:rPr>
                          </w:pPr>
                          <w:r>
                            <w:rPr>
                              <w:color w:val="00000A"/>
                              <w:sz w:val="16"/>
                              <w:szCs w:val="16"/>
                            </w:rPr>
                            <w:t>fl:______________________</w:t>
                          </w:r>
                        </w:p>
                        <w:p w:rsidR="0026147A" w:rsidRDefault="0026147A" w:rsidP="001773E8">
                          <w:pPr>
                            <w:pStyle w:val="Contedodoquadro"/>
                            <w:spacing w:line="276" w:lineRule="auto"/>
                            <w:jc w:val="center"/>
                          </w:pPr>
                          <w:r>
                            <w:rPr>
                              <w:color w:val="00000A"/>
                              <w:sz w:val="16"/>
                              <w:szCs w:val="16"/>
                            </w:rPr>
                            <w:t xml:space="preserve">                                                                                                   Proc: 59580.00087</w:t>
                          </w:r>
                          <w:r w:rsidR="00402D94">
                            <w:rPr>
                              <w:color w:val="00000A"/>
                              <w:sz w:val="16"/>
                              <w:szCs w:val="16"/>
                            </w:rPr>
                            <w:t>2</w:t>
                          </w:r>
                          <w:r>
                            <w:rPr>
                              <w:color w:val="00000A"/>
                              <w:sz w:val="16"/>
                              <w:szCs w:val="16"/>
                            </w:rPr>
                            <w:t>/2019-</w:t>
                          </w:r>
                          <w:r w:rsidR="00402D94">
                            <w:rPr>
                              <w:color w:val="00000A"/>
                              <w:sz w:val="16"/>
                              <w:szCs w:val="16"/>
                            </w:rPr>
                            <w:t>55</w:t>
                          </w:r>
                        </w:p>
                        <w:p w:rsidR="0026147A" w:rsidRDefault="0026147A">
                          <w:pPr>
                            <w:pStyle w:val="Contedodoquadro"/>
                            <w:spacing w:line="276" w:lineRule="auto"/>
                            <w:jc w:val="right"/>
                            <w:rPr>
                              <w:color w:val="00000A"/>
                            </w:rPr>
                          </w:pPr>
                          <w:r>
                            <w:rPr>
                              <w:color w:val="00000A"/>
                              <w:sz w:val="16"/>
                              <w:szCs w:val="16"/>
                            </w:rPr>
                            <w:t>____________________</w:t>
                          </w:r>
                        </w:p>
                      </w:txbxContent>
                    </wps:txbx>
                    <wps:bodyPr>
                      <a:noAutofit/>
                    </wps:bodyPr>
                  </wps:wsp>
                </a:graphicData>
              </a:graphic>
              <wp14:sizeRelH relativeFrom="page">
                <wp14:pctWidth>0</wp14:pctWidth>
              </wp14:sizeRelH>
              <wp14:sizeRelV relativeFrom="page">
                <wp14:pctHeight>0</wp14:pctHeight>
              </wp14:sizeRelV>
            </wp:anchor>
          </w:drawing>
        </mc:Choice>
        <mc:Fallback>
          <w:pict>
            <v:rect id="Caixa de texto 1" o:spid="_x0000_s1026" style="position:absolute;left:0;text-align:left;margin-left:125.6pt;margin-top:-14.15pt;width:340.15pt;height: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" filled="f" stroked="f">
              <v:textbox>
                <w:txbxContent>
                  <w:p w:rsidR="0026147A" w:rsidRDefault="0026147A">
                    <w:pPr>
                      <w:pStyle w:val="Contedodoquadro"/>
                      <w:rPr>
                        <w:color w:val="00000A"/>
                      </w:rPr>
                    </w:pPr>
                    <w:r>
                      <w:rPr>
                        <w:color w:val="00000A"/>
                        <w:spacing w:val="6"/>
                        <w:sz w:val="16"/>
                        <w:szCs w:val="16"/>
                      </w:rPr>
                      <w:t xml:space="preserve">Ministério do Desenvolvimento Regional - MDR              </w:t>
                    </w:r>
                  </w:p>
                  <w:p w:rsidR="0026147A" w:rsidRDefault="0026147A">
                    <w:pPr>
                      <w:pStyle w:val="Contedodoquadro"/>
                      <w:rPr>
                        <w:color w:val="00000A"/>
                      </w:rPr>
                    </w:pPr>
                    <w:r>
                      <w:rPr>
                        <w:color w:val="00000A"/>
                        <w:spacing w:val="6"/>
                        <w:sz w:val="16"/>
                        <w:szCs w:val="16"/>
                      </w:rPr>
                      <w:t>Companhia de Desenvolvimento dos Vales do São Francisco e do Parnaíba</w:t>
                    </w:r>
                  </w:p>
                  <w:p w:rsidR="0026147A" w:rsidRDefault="0026147A">
                    <w:pPr>
                      <w:pStyle w:val="Contedodoquadro"/>
                      <w:rPr>
                        <w:color w:val="00000A"/>
                      </w:rPr>
                    </w:pPr>
                    <w:r>
                      <w:rPr>
                        <w:color w:val="00000A"/>
                        <w:sz w:val="16"/>
                        <w:szCs w:val="16"/>
                      </w:rPr>
                      <w:t xml:space="preserve">8ª Superintendência Regional – 8ª GRA/USA   </w:t>
                    </w:r>
                    <w:r>
                      <w:rPr>
                        <w:b/>
                        <w:bCs/>
                        <w:color w:val="00000A"/>
                        <w:sz w:val="16"/>
                        <w:szCs w:val="16"/>
                      </w:rPr>
                      <w:t xml:space="preserve">                          </w:t>
                    </w:r>
                  </w:p>
                  <w:p w:rsidR="0026147A" w:rsidRDefault="0026147A">
                    <w:pPr>
                      <w:pStyle w:val="Contedodoquadro"/>
                      <w:spacing w:line="276" w:lineRule="auto"/>
                      <w:jc w:val="right"/>
                      <w:rPr>
                        <w:color w:val="00000A"/>
                      </w:rPr>
                    </w:pPr>
                    <w:r>
                      <w:rPr>
                        <w:color w:val="00000A"/>
                        <w:sz w:val="16"/>
                        <w:szCs w:val="16"/>
                      </w:rPr>
                      <w:t>fl:______________________</w:t>
                    </w:r>
                  </w:p>
                  <w:p w:rsidR="0026147A" w:rsidRDefault="0026147A" w:rsidP="001773E8">
                    <w:pPr>
                      <w:pStyle w:val="Contedodoquadro"/>
                      <w:spacing w:line="276" w:lineRule="auto"/>
                      <w:jc w:val="center"/>
                    </w:pPr>
                    <w:r>
                      <w:rPr>
                        <w:color w:val="00000A"/>
                        <w:sz w:val="16"/>
                        <w:szCs w:val="16"/>
                      </w:rPr>
                      <w:t xml:space="preserve">                                                                                                   Proc: 59580.00087</w:t>
                    </w:r>
                    <w:r w:rsidR="00402D94">
                      <w:rPr>
                        <w:color w:val="00000A"/>
                        <w:sz w:val="16"/>
                        <w:szCs w:val="16"/>
                      </w:rPr>
                      <w:t>2</w:t>
                    </w:r>
                    <w:r>
                      <w:rPr>
                        <w:color w:val="00000A"/>
                        <w:sz w:val="16"/>
                        <w:szCs w:val="16"/>
                      </w:rPr>
                      <w:t>/2019-</w:t>
                    </w:r>
                    <w:r w:rsidR="00402D94">
                      <w:rPr>
                        <w:color w:val="00000A"/>
                        <w:sz w:val="16"/>
                        <w:szCs w:val="16"/>
                      </w:rPr>
                      <w:t>55</w:t>
                    </w:r>
                  </w:p>
                  <w:p w:rsidR="0026147A" w:rsidRDefault="0026147A">
                    <w:pPr>
                      <w:pStyle w:val="Contedodoquadro"/>
                      <w:spacing w:line="276" w:lineRule="auto"/>
                      <w:jc w:val="right"/>
                      <w:rPr>
                        <w:color w:val="00000A"/>
                      </w:rPr>
                    </w:pPr>
                    <w:r>
                      <w:rPr>
                        <w:color w:val="00000A"/>
                        <w:sz w:val="16"/>
                        <w:szCs w:val="16"/>
                      </w:rPr>
                      <w:t>____________________</w:t>
                    </w:r>
                  </w:p>
                </w:txbxContent>
              </v:textbox>
              <w10:wrap type="topAndBottom"/>
            </v:rect>
          </w:pict>
        </mc:Fallback>
      </mc:AlternateContent>
    </w:r>
    <w:r w:rsidR="0026147A">
      <w:rPr>
        <w:b/>
        <w:bCs/>
        <w:sz w:val="16"/>
        <w:szCs w:val="16"/>
      </w:rPr>
      <w:t xml:space="preserve">                                                                                                                                                             </w:t>
    </w:r>
    <w:r w:rsidR="0026147A">
      <w:rPr>
        <w:b/>
        <w:bCs/>
        <w:sz w:val="16"/>
        <w:szCs w:val="16"/>
      </w:rPr>
      <w:object w:dxaOrig="1467" w:dyaOrig="374">
        <v:shape id="ole_rId1" o:spid="_x0000_i1025" style="width:129.75pt;height:33pt" coordsize="" o:spt="100" adj="0,,0" path="" stroked="f">
          <v:stroke joinstyle="miter"/>
          <v:imagedata r:id="rId1" o:title=""/>
          <v:formulas/>
          <v:path o:connecttype="segments"/>
        </v:shape>
        <o:OLEObject Type="Embed" ProgID="Msxml2.SAXXMLReader.5.0" ShapeID="ole_rId1" DrawAspect="Content" ObjectID="_1632230515" r:id="rId2"/>
      </w:object>
    </w:r>
    <w:r w:rsidR="0026147A">
      <w:rPr>
        <w:b/>
        <w:bCs/>
        <w:sz w:val="16"/>
        <w:szCs w:val="16"/>
      </w:rPr>
      <w:t xml:space="preserve">                                                                                                                 </w:t>
    </w:r>
  </w:p>
  <w:p w:rsidR="0026147A" w:rsidRDefault="0026147A">
    <w:pPr>
      <w:jc w:val="right"/>
    </w:pPr>
    <w:r>
      <w:rPr>
        <w:b/>
        <w:bCs/>
        <w:color w:val="00000A"/>
        <w:spacing w:val="6"/>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D1786"/>
    <w:multiLevelType w:val="multilevel"/>
    <w:tmpl w:val="4EBE4E48"/>
    <w:lvl w:ilvl="0">
      <w:start w:val="1"/>
      <w:numFmt w:val="bullet"/>
      <w:lvlText w:val=""/>
      <w:lvlJc w:val="left"/>
      <w:pPr>
        <w:ind w:left="1440" w:hanging="360"/>
      </w:pPr>
      <w:rPr>
        <w:rFonts w:ascii="Wingdings" w:hAnsi="Wingdings" w:cs="Wingdings" w:hint="default"/>
        <w:sz w:val="24"/>
      </w:rPr>
    </w:lvl>
    <w:lvl w:ilvl="1">
      <w:start w:val="1"/>
      <w:numFmt w:val="bullet"/>
      <w:lvlText w:val="o"/>
      <w:lvlJc w:val="left"/>
      <w:pPr>
        <w:ind w:left="2160" w:hanging="360"/>
      </w:pPr>
      <w:rPr>
        <w:rFonts w:ascii="Courier New" w:hAnsi="Courier New" w:cs="Times New Roman"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Times New Roman"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Times New Roman" w:hint="default"/>
      </w:rPr>
    </w:lvl>
    <w:lvl w:ilvl="8">
      <w:start w:val="1"/>
      <w:numFmt w:val="bullet"/>
      <w:lvlText w:val=""/>
      <w:lvlJc w:val="left"/>
      <w:pPr>
        <w:ind w:left="7200" w:hanging="360"/>
      </w:pPr>
      <w:rPr>
        <w:rFonts w:ascii="Wingdings" w:hAnsi="Wingdings" w:cs="Wingdings" w:hint="default"/>
      </w:rPr>
    </w:lvl>
  </w:abstractNum>
  <w:abstractNum w:abstractNumId="1" w15:restartNumberingAfterBreak="0">
    <w:nsid w:val="1CE23A9C"/>
    <w:multiLevelType w:val="multilevel"/>
    <w:tmpl w:val="6EC04F9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83A66C5"/>
    <w:multiLevelType w:val="multilevel"/>
    <w:tmpl w:val="B8481E4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 w15:restartNumberingAfterBreak="0">
    <w:nsid w:val="2ED8608D"/>
    <w:multiLevelType w:val="multilevel"/>
    <w:tmpl w:val="A7A8717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340974A8"/>
    <w:multiLevelType w:val="multilevel"/>
    <w:tmpl w:val="F642D4FC"/>
    <w:lvl w:ilvl="0">
      <w:start w:val="10"/>
      <w:numFmt w:val="decimal"/>
      <w:lvlText w:val="%1"/>
      <w:lvlJc w:val="left"/>
      <w:pPr>
        <w:ind w:left="540" w:hanging="540"/>
      </w:pPr>
      <w:rPr>
        <w:rFonts w:hint="default"/>
        <w:b/>
      </w:rPr>
    </w:lvl>
    <w:lvl w:ilvl="1">
      <w:start w:val="1"/>
      <w:numFmt w:val="decimal"/>
      <w:lvlText w:val="%1.%2"/>
      <w:lvlJc w:val="left"/>
      <w:pPr>
        <w:ind w:left="1107" w:hanging="540"/>
      </w:pPr>
      <w:rPr>
        <w:rFonts w:hint="default"/>
        <w:b w:val="0"/>
      </w:rPr>
    </w:lvl>
    <w:lvl w:ilvl="2">
      <w:start w:val="1"/>
      <w:numFmt w:val="decimal"/>
      <w:lvlText w:val="%1.%2.%3"/>
      <w:lvlJc w:val="left"/>
      <w:pPr>
        <w:ind w:left="2422" w:hanging="720"/>
      </w:pPr>
      <w:rPr>
        <w:rFonts w:hint="default"/>
        <w:color w:val="000000"/>
      </w:rPr>
    </w:lvl>
    <w:lvl w:ilvl="3">
      <w:start w:val="1"/>
      <w:numFmt w:val="upperRoman"/>
      <w:lvlText w:val="%4."/>
      <w:lvlJc w:val="righ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398857BE"/>
    <w:multiLevelType w:val="multilevel"/>
    <w:tmpl w:val="C78006E4"/>
    <w:lvl w:ilvl="0">
      <w:start w:val="1"/>
      <w:numFmt w:val="lowerLetter"/>
      <w:lvlText w:val="   %1)"/>
      <w:lvlJc w:val="left"/>
      <w:pPr>
        <w:tabs>
          <w:tab w:val="num" w:pos="720"/>
        </w:tabs>
        <w:ind w:left="720" w:hanging="360"/>
      </w:pPr>
      <w:rPr>
        <w:rFonts w:ascii="Times New Roman" w:eastAsia="Arial" w:hAnsi="Times New Roman" w:cs="Times New Roman"/>
        <w:b w:val="0"/>
        <w:bCs w:val="0"/>
        <w:sz w:val="24"/>
        <w:szCs w:val="24"/>
      </w:rPr>
    </w:lvl>
    <w:lvl w:ilvl="1">
      <w:start w:val="1"/>
      <w:numFmt w:val="decimal"/>
      <w:lvlText w:val="   %2)"/>
      <w:lvlJc w:val="left"/>
      <w:pPr>
        <w:tabs>
          <w:tab w:val="num" w:pos="1080"/>
        </w:tabs>
        <w:ind w:left="1080" w:hanging="360"/>
      </w:pPr>
      <w:rPr>
        <w:rFonts w:cs="Courier New"/>
      </w:rPr>
    </w:lvl>
    <w:lvl w:ilvl="2">
      <w:start w:val="1"/>
      <w:numFmt w:val="decimal"/>
      <w:lvlText w:val="   %3)"/>
      <w:lvlJc w:val="left"/>
      <w:pPr>
        <w:tabs>
          <w:tab w:val="num" w:pos="1440"/>
        </w:tabs>
        <w:ind w:left="1440" w:hanging="360"/>
      </w:pPr>
      <w:rPr>
        <w:rFonts w:cs="Wingdings"/>
      </w:rPr>
    </w:lvl>
    <w:lvl w:ilvl="3">
      <w:start w:val="1"/>
      <w:numFmt w:val="decimal"/>
      <w:lvlText w:val="   %4)"/>
      <w:lvlJc w:val="left"/>
      <w:pPr>
        <w:tabs>
          <w:tab w:val="num" w:pos="1800"/>
        </w:tabs>
        <w:ind w:left="1800" w:hanging="360"/>
      </w:pPr>
      <w:rPr>
        <w:rFonts w:cs="Symbol"/>
      </w:rPr>
    </w:lvl>
    <w:lvl w:ilvl="4">
      <w:start w:val="1"/>
      <w:numFmt w:val="decimal"/>
      <w:lvlText w:val="   %5)"/>
      <w:lvlJc w:val="left"/>
      <w:pPr>
        <w:tabs>
          <w:tab w:val="num" w:pos="2160"/>
        </w:tabs>
        <w:ind w:left="2160" w:hanging="360"/>
      </w:pPr>
    </w:lvl>
    <w:lvl w:ilvl="5">
      <w:start w:val="1"/>
      <w:numFmt w:val="decimal"/>
      <w:lvlText w:val="   %6)"/>
      <w:lvlJc w:val="left"/>
      <w:pPr>
        <w:tabs>
          <w:tab w:val="num" w:pos="2520"/>
        </w:tabs>
        <w:ind w:left="2520" w:hanging="360"/>
      </w:pPr>
    </w:lvl>
    <w:lvl w:ilvl="6">
      <w:start w:val="1"/>
      <w:numFmt w:val="decimal"/>
      <w:lvlText w:val="   %7)"/>
      <w:lvlJc w:val="left"/>
      <w:pPr>
        <w:tabs>
          <w:tab w:val="num" w:pos="2880"/>
        </w:tabs>
        <w:ind w:left="2880" w:hanging="360"/>
      </w:pPr>
    </w:lvl>
    <w:lvl w:ilvl="7">
      <w:start w:val="1"/>
      <w:numFmt w:val="decimal"/>
      <w:lvlText w:val="   %8)"/>
      <w:lvlJc w:val="left"/>
      <w:pPr>
        <w:tabs>
          <w:tab w:val="num" w:pos="3240"/>
        </w:tabs>
        <w:ind w:left="3240" w:hanging="360"/>
      </w:pPr>
    </w:lvl>
    <w:lvl w:ilvl="8">
      <w:start w:val="1"/>
      <w:numFmt w:val="decimal"/>
      <w:lvlText w:val="   %9)"/>
      <w:lvlJc w:val="left"/>
      <w:pPr>
        <w:tabs>
          <w:tab w:val="num" w:pos="3600"/>
        </w:tabs>
        <w:ind w:left="3600" w:hanging="360"/>
      </w:pPr>
    </w:lvl>
  </w:abstractNum>
  <w:abstractNum w:abstractNumId="6" w15:restartNumberingAfterBreak="0">
    <w:nsid w:val="3BAB4D17"/>
    <w:multiLevelType w:val="multilevel"/>
    <w:tmpl w:val="80D85DDE"/>
    <w:lvl w:ilvl="0">
      <w:start w:val="1"/>
      <w:numFmt w:val="lowerLetter"/>
      <w:lvlText w:val="   %1)"/>
      <w:lvlJc w:val="left"/>
      <w:pPr>
        <w:tabs>
          <w:tab w:val="num" w:pos="720"/>
        </w:tabs>
        <w:ind w:left="720" w:hanging="360"/>
      </w:pPr>
      <w:rPr>
        <w:rFonts w:ascii="Times New Roman" w:eastAsia="Arial" w:hAnsi="Times New Roman" w:cs="Times New Roman"/>
        <w:b/>
        <w:bCs/>
        <w:sz w:val="24"/>
        <w:szCs w:val="24"/>
      </w:rPr>
    </w:lvl>
    <w:lvl w:ilvl="1">
      <w:start w:val="1"/>
      <w:numFmt w:val="decimal"/>
      <w:lvlText w:val="   %2)"/>
      <w:lvlJc w:val="left"/>
      <w:pPr>
        <w:tabs>
          <w:tab w:val="num" w:pos="1080"/>
        </w:tabs>
        <w:ind w:left="1080" w:hanging="360"/>
      </w:pPr>
    </w:lvl>
    <w:lvl w:ilvl="2">
      <w:start w:val="1"/>
      <w:numFmt w:val="decimal"/>
      <w:lvlText w:val="   %3)"/>
      <w:lvlJc w:val="left"/>
      <w:pPr>
        <w:tabs>
          <w:tab w:val="num" w:pos="1440"/>
        </w:tabs>
        <w:ind w:left="1440" w:hanging="360"/>
      </w:pPr>
    </w:lvl>
    <w:lvl w:ilvl="3">
      <w:start w:val="1"/>
      <w:numFmt w:val="decimal"/>
      <w:lvlText w:val="   %4)"/>
      <w:lvlJc w:val="left"/>
      <w:pPr>
        <w:tabs>
          <w:tab w:val="num" w:pos="1800"/>
        </w:tabs>
        <w:ind w:left="1800" w:hanging="360"/>
      </w:pPr>
      <w:rPr>
        <w:rFonts w:cs="OpenSymbol;Arial Unicode MS"/>
      </w:rPr>
    </w:lvl>
    <w:lvl w:ilvl="4">
      <w:start w:val="1"/>
      <w:numFmt w:val="decimal"/>
      <w:lvlText w:val="   %5)"/>
      <w:lvlJc w:val="left"/>
      <w:pPr>
        <w:tabs>
          <w:tab w:val="num" w:pos="2160"/>
        </w:tabs>
        <w:ind w:left="2160" w:hanging="360"/>
      </w:pPr>
    </w:lvl>
    <w:lvl w:ilvl="5">
      <w:start w:val="1"/>
      <w:numFmt w:val="decimal"/>
      <w:lvlText w:val="   %6)"/>
      <w:lvlJc w:val="left"/>
      <w:pPr>
        <w:tabs>
          <w:tab w:val="num" w:pos="2520"/>
        </w:tabs>
        <w:ind w:left="2520" w:hanging="360"/>
      </w:pPr>
    </w:lvl>
    <w:lvl w:ilvl="6">
      <w:start w:val="1"/>
      <w:numFmt w:val="decimal"/>
      <w:lvlText w:val="   %7)"/>
      <w:lvlJc w:val="left"/>
      <w:pPr>
        <w:tabs>
          <w:tab w:val="num" w:pos="2880"/>
        </w:tabs>
        <w:ind w:left="2880" w:hanging="360"/>
      </w:pPr>
    </w:lvl>
    <w:lvl w:ilvl="7">
      <w:start w:val="1"/>
      <w:numFmt w:val="decimal"/>
      <w:lvlText w:val="   %8)"/>
      <w:lvlJc w:val="left"/>
      <w:pPr>
        <w:tabs>
          <w:tab w:val="num" w:pos="3240"/>
        </w:tabs>
        <w:ind w:left="3240" w:hanging="360"/>
      </w:pPr>
    </w:lvl>
    <w:lvl w:ilvl="8">
      <w:start w:val="1"/>
      <w:numFmt w:val="decimal"/>
      <w:lvlText w:val="   %9)"/>
      <w:lvlJc w:val="left"/>
      <w:pPr>
        <w:tabs>
          <w:tab w:val="num" w:pos="3600"/>
        </w:tabs>
        <w:ind w:left="3600" w:hanging="360"/>
      </w:pPr>
    </w:lvl>
  </w:abstractNum>
  <w:abstractNum w:abstractNumId="7" w15:restartNumberingAfterBreak="0">
    <w:nsid w:val="4B647D54"/>
    <w:multiLevelType w:val="multilevel"/>
    <w:tmpl w:val="A7109598"/>
    <w:lvl w:ilvl="0">
      <w:start w:val="1"/>
      <w:numFmt w:val="lowerLetter"/>
      <w:lvlText w:val="   %1)"/>
      <w:lvlJc w:val="left"/>
      <w:pPr>
        <w:tabs>
          <w:tab w:val="num" w:pos="720"/>
        </w:tabs>
        <w:ind w:left="720" w:hanging="360"/>
      </w:pPr>
      <w:rPr>
        <w:rFonts w:eastAsia="Arial" w:cs="Times New Roman"/>
        <w:b w:val="0"/>
        <w:bCs w:val="0"/>
        <w:color w:val="000000"/>
        <w:sz w:val="24"/>
        <w:szCs w:val="24"/>
      </w:rPr>
    </w:lvl>
    <w:lvl w:ilvl="1">
      <w:start w:val="1"/>
      <w:numFmt w:val="decimal"/>
      <w:lvlText w:val="   %2)"/>
      <w:lvlJc w:val="left"/>
      <w:pPr>
        <w:tabs>
          <w:tab w:val="num" w:pos="1080"/>
        </w:tabs>
        <w:ind w:left="1080" w:hanging="360"/>
      </w:pPr>
      <w:rPr>
        <w:rFonts w:cs="Courier New"/>
      </w:rPr>
    </w:lvl>
    <w:lvl w:ilvl="2">
      <w:start w:val="1"/>
      <w:numFmt w:val="decimal"/>
      <w:lvlText w:val="   %3)"/>
      <w:lvlJc w:val="left"/>
      <w:pPr>
        <w:tabs>
          <w:tab w:val="num" w:pos="1440"/>
        </w:tabs>
        <w:ind w:left="1440" w:hanging="360"/>
      </w:pPr>
      <w:rPr>
        <w:rFonts w:cs="Wingdings"/>
      </w:rPr>
    </w:lvl>
    <w:lvl w:ilvl="3">
      <w:start w:val="1"/>
      <w:numFmt w:val="decimal"/>
      <w:lvlText w:val="   %4)"/>
      <w:lvlJc w:val="left"/>
      <w:pPr>
        <w:tabs>
          <w:tab w:val="num" w:pos="1800"/>
        </w:tabs>
        <w:ind w:left="1800" w:hanging="360"/>
      </w:pPr>
      <w:rPr>
        <w:rFonts w:cs="Symbol"/>
      </w:rPr>
    </w:lvl>
    <w:lvl w:ilvl="4">
      <w:start w:val="1"/>
      <w:numFmt w:val="decimal"/>
      <w:lvlText w:val="   %5)"/>
      <w:lvlJc w:val="left"/>
      <w:pPr>
        <w:tabs>
          <w:tab w:val="num" w:pos="2160"/>
        </w:tabs>
        <w:ind w:left="2160" w:hanging="360"/>
      </w:pPr>
    </w:lvl>
    <w:lvl w:ilvl="5">
      <w:start w:val="1"/>
      <w:numFmt w:val="decimal"/>
      <w:lvlText w:val="   %6)"/>
      <w:lvlJc w:val="left"/>
      <w:pPr>
        <w:tabs>
          <w:tab w:val="num" w:pos="2520"/>
        </w:tabs>
        <w:ind w:left="2520" w:hanging="360"/>
      </w:pPr>
    </w:lvl>
    <w:lvl w:ilvl="6">
      <w:start w:val="1"/>
      <w:numFmt w:val="decimal"/>
      <w:lvlText w:val="   %7)"/>
      <w:lvlJc w:val="left"/>
      <w:pPr>
        <w:tabs>
          <w:tab w:val="num" w:pos="2880"/>
        </w:tabs>
        <w:ind w:left="2880" w:hanging="360"/>
      </w:pPr>
    </w:lvl>
    <w:lvl w:ilvl="7">
      <w:start w:val="1"/>
      <w:numFmt w:val="decimal"/>
      <w:lvlText w:val="   %8)"/>
      <w:lvlJc w:val="left"/>
      <w:pPr>
        <w:tabs>
          <w:tab w:val="num" w:pos="3240"/>
        </w:tabs>
        <w:ind w:left="3240" w:hanging="360"/>
      </w:pPr>
    </w:lvl>
    <w:lvl w:ilvl="8">
      <w:start w:val="1"/>
      <w:numFmt w:val="decimal"/>
      <w:lvlText w:val="   %9)"/>
      <w:lvlJc w:val="left"/>
      <w:pPr>
        <w:tabs>
          <w:tab w:val="num" w:pos="3600"/>
        </w:tabs>
        <w:ind w:left="3600" w:hanging="360"/>
      </w:pPr>
    </w:lvl>
  </w:abstractNum>
  <w:abstractNum w:abstractNumId="8" w15:restartNumberingAfterBreak="0">
    <w:nsid w:val="4EF72AB0"/>
    <w:multiLevelType w:val="multilevel"/>
    <w:tmpl w:val="AC56EB3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511C769E"/>
    <w:multiLevelType w:val="multilevel"/>
    <w:tmpl w:val="CC4296AC"/>
    <w:lvl w:ilvl="0">
      <w:start w:val="1"/>
      <w:numFmt w:val="lowerLetter"/>
      <w:lvlText w:val="   %1)"/>
      <w:lvlJc w:val="left"/>
      <w:pPr>
        <w:tabs>
          <w:tab w:val="num" w:pos="720"/>
        </w:tabs>
        <w:ind w:left="720" w:hanging="360"/>
      </w:pPr>
      <w:rPr>
        <w:rFonts w:ascii="Times New Roman" w:hAnsi="Times New Roman"/>
        <w:b/>
        <w:bCs/>
        <w:sz w:val="24"/>
        <w:szCs w:val="24"/>
      </w:rPr>
    </w:lvl>
    <w:lvl w:ilvl="1">
      <w:start w:val="1"/>
      <w:numFmt w:val="decimal"/>
      <w:lvlText w:val="   %2)"/>
      <w:lvlJc w:val="left"/>
      <w:pPr>
        <w:tabs>
          <w:tab w:val="num" w:pos="1080"/>
        </w:tabs>
        <w:ind w:left="1080" w:hanging="360"/>
      </w:pPr>
    </w:lvl>
    <w:lvl w:ilvl="2">
      <w:start w:val="1"/>
      <w:numFmt w:val="decimal"/>
      <w:lvlText w:val="   %3)"/>
      <w:lvlJc w:val="left"/>
      <w:pPr>
        <w:tabs>
          <w:tab w:val="num" w:pos="1440"/>
        </w:tabs>
        <w:ind w:left="1440" w:hanging="360"/>
      </w:pPr>
    </w:lvl>
    <w:lvl w:ilvl="3">
      <w:start w:val="1"/>
      <w:numFmt w:val="decimal"/>
      <w:lvlText w:val="   %4)"/>
      <w:lvlJc w:val="left"/>
      <w:pPr>
        <w:tabs>
          <w:tab w:val="num" w:pos="1800"/>
        </w:tabs>
        <w:ind w:left="1800" w:hanging="360"/>
      </w:pPr>
    </w:lvl>
    <w:lvl w:ilvl="4">
      <w:start w:val="1"/>
      <w:numFmt w:val="decimal"/>
      <w:lvlText w:val="   %5)"/>
      <w:lvlJc w:val="left"/>
      <w:pPr>
        <w:tabs>
          <w:tab w:val="num" w:pos="2160"/>
        </w:tabs>
        <w:ind w:left="2160" w:hanging="360"/>
      </w:pPr>
    </w:lvl>
    <w:lvl w:ilvl="5">
      <w:start w:val="1"/>
      <w:numFmt w:val="decimal"/>
      <w:lvlText w:val="   %6)"/>
      <w:lvlJc w:val="left"/>
      <w:pPr>
        <w:tabs>
          <w:tab w:val="num" w:pos="2520"/>
        </w:tabs>
        <w:ind w:left="2520" w:hanging="360"/>
      </w:pPr>
    </w:lvl>
    <w:lvl w:ilvl="6">
      <w:start w:val="1"/>
      <w:numFmt w:val="decimal"/>
      <w:lvlText w:val="   %7)"/>
      <w:lvlJc w:val="left"/>
      <w:pPr>
        <w:tabs>
          <w:tab w:val="num" w:pos="2880"/>
        </w:tabs>
        <w:ind w:left="2880" w:hanging="360"/>
      </w:pPr>
    </w:lvl>
    <w:lvl w:ilvl="7">
      <w:start w:val="1"/>
      <w:numFmt w:val="decimal"/>
      <w:lvlText w:val="   %8)"/>
      <w:lvlJc w:val="left"/>
      <w:pPr>
        <w:tabs>
          <w:tab w:val="num" w:pos="3240"/>
        </w:tabs>
        <w:ind w:left="3240" w:hanging="360"/>
      </w:pPr>
    </w:lvl>
    <w:lvl w:ilvl="8">
      <w:start w:val="1"/>
      <w:numFmt w:val="decimal"/>
      <w:lvlText w:val="   %9)"/>
      <w:lvlJc w:val="left"/>
      <w:pPr>
        <w:tabs>
          <w:tab w:val="num" w:pos="3600"/>
        </w:tabs>
        <w:ind w:left="3600" w:hanging="360"/>
      </w:pPr>
    </w:lvl>
  </w:abstractNum>
  <w:abstractNum w:abstractNumId="10" w15:restartNumberingAfterBreak="0">
    <w:nsid w:val="56AD6066"/>
    <w:multiLevelType w:val="multilevel"/>
    <w:tmpl w:val="03E6E58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1" w15:restartNumberingAfterBreak="0">
    <w:nsid w:val="5A3278C1"/>
    <w:multiLevelType w:val="multilevel"/>
    <w:tmpl w:val="89E23042"/>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12" w15:restartNumberingAfterBreak="0">
    <w:nsid w:val="5A4A1949"/>
    <w:multiLevelType w:val="multilevel"/>
    <w:tmpl w:val="87F2B50A"/>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15:restartNumberingAfterBreak="0">
    <w:nsid w:val="60CB0C4B"/>
    <w:multiLevelType w:val="multilevel"/>
    <w:tmpl w:val="88500A0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672A0870"/>
    <w:multiLevelType w:val="multilevel"/>
    <w:tmpl w:val="C76AAB88"/>
    <w:lvl w:ilvl="0">
      <w:start w:val="1"/>
      <w:numFmt w:val="decimal"/>
      <w:lvlText w:val="%1."/>
      <w:lvlJc w:val="left"/>
      <w:pPr>
        <w:tabs>
          <w:tab w:val="num" w:pos="360"/>
        </w:tabs>
        <w:ind w:left="360" w:hanging="360"/>
      </w:pPr>
      <w:rPr>
        <w:rFonts w:cs="Times New Roman"/>
        <w:sz w:val="24"/>
      </w:rPr>
    </w:lvl>
    <w:lvl w:ilvl="1">
      <w:start w:val="1"/>
      <w:numFmt w:val="decimal"/>
      <w:lvlText w:val="%1.%2."/>
      <w:lvlJc w:val="left"/>
      <w:pPr>
        <w:tabs>
          <w:tab w:val="num" w:pos="792"/>
        </w:tabs>
        <w:ind w:left="792" w:hanging="432"/>
      </w:pPr>
      <w:rPr>
        <w:rFonts w:ascii="Times New Roman" w:hAnsi="Times New Roman" w:cs="Times New Roman"/>
        <w:sz w:val="24"/>
      </w:rPr>
    </w:lvl>
    <w:lvl w:ilvl="2">
      <w:start w:val="1"/>
      <w:numFmt w:val="decimal"/>
      <w:lvlText w:val="%1.%2.%3."/>
      <w:lvlJc w:val="left"/>
      <w:pPr>
        <w:tabs>
          <w:tab w:val="num" w:pos="1440"/>
        </w:tabs>
        <w:ind w:left="1224" w:hanging="504"/>
      </w:pPr>
      <w:rPr>
        <w:rFonts w:cs="Times New Roman"/>
        <w:sz w:val="24"/>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6C750824"/>
    <w:multiLevelType w:val="multilevel"/>
    <w:tmpl w:val="1CC4EB8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6" w15:restartNumberingAfterBreak="0">
    <w:nsid w:val="776240D8"/>
    <w:multiLevelType w:val="multilevel"/>
    <w:tmpl w:val="C3761F76"/>
    <w:lvl w:ilvl="0">
      <w:start w:val="1"/>
      <w:numFmt w:val="lowerLetter"/>
      <w:lvlText w:val="  %1)"/>
      <w:lvlJc w:val="left"/>
      <w:pPr>
        <w:tabs>
          <w:tab w:val="num" w:pos="720"/>
        </w:tabs>
        <w:ind w:left="720" w:hanging="360"/>
      </w:pPr>
      <w:rPr>
        <w:rFonts w:ascii="Times New Roman" w:eastAsia="Arial" w:hAnsi="Times New Roman" w:cs="Times New Roman"/>
        <w:b/>
        <w:bCs/>
        <w:color w:val="000000"/>
        <w:sz w:val="24"/>
        <w:szCs w:val="24"/>
      </w:rPr>
    </w:lvl>
    <w:lvl w:ilvl="1">
      <w:start w:val="1"/>
      <w:numFmt w:val="decimal"/>
      <w:lvlText w:val="     %2)"/>
      <w:lvlJc w:val="left"/>
      <w:pPr>
        <w:tabs>
          <w:tab w:val="num" w:pos="1080"/>
        </w:tabs>
        <w:ind w:left="1080" w:hanging="360"/>
      </w:pPr>
    </w:lvl>
    <w:lvl w:ilvl="2">
      <w:start w:val="1"/>
      <w:numFmt w:val="decimal"/>
      <w:lvlText w:val="     %3)"/>
      <w:lvlJc w:val="left"/>
      <w:pPr>
        <w:tabs>
          <w:tab w:val="num" w:pos="1440"/>
        </w:tabs>
        <w:ind w:left="1440" w:hanging="360"/>
      </w:pPr>
    </w:lvl>
    <w:lvl w:ilvl="3">
      <w:start w:val="1"/>
      <w:numFmt w:val="decimal"/>
      <w:lvlText w:val="     %4)"/>
      <w:lvlJc w:val="left"/>
      <w:pPr>
        <w:tabs>
          <w:tab w:val="num" w:pos="1800"/>
        </w:tabs>
        <w:ind w:left="1800" w:hanging="360"/>
      </w:pPr>
    </w:lvl>
    <w:lvl w:ilvl="4">
      <w:start w:val="1"/>
      <w:numFmt w:val="decimal"/>
      <w:lvlText w:val="     %5)"/>
      <w:lvlJc w:val="left"/>
      <w:pPr>
        <w:tabs>
          <w:tab w:val="num" w:pos="2160"/>
        </w:tabs>
        <w:ind w:left="2160" w:hanging="360"/>
      </w:pPr>
    </w:lvl>
    <w:lvl w:ilvl="5">
      <w:start w:val="1"/>
      <w:numFmt w:val="decimal"/>
      <w:lvlText w:val="     %6)"/>
      <w:lvlJc w:val="left"/>
      <w:pPr>
        <w:tabs>
          <w:tab w:val="num" w:pos="2520"/>
        </w:tabs>
        <w:ind w:left="2520" w:hanging="360"/>
      </w:pPr>
    </w:lvl>
    <w:lvl w:ilvl="6">
      <w:start w:val="1"/>
      <w:numFmt w:val="decimal"/>
      <w:lvlText w:val="     %7)"/>
      <w:lvlJc w:val="left"/>
      <w:pPr>
        <w:tabs>
          <w:tab w:val="num" w:pos="2880"/>
        </w:tabs>
        <w:ind w:left="2880" w:hanging="360"/>
      </w:pPr>
    </w:lvl>
    <w:lvl w:ilvl="7">
      <w:start w:val="1"/>
      <w:numFmt w:val="decimal"/>
      <w:lvlText w:val="     %8)"/>
      <w:lvlJc w:val="left"/>
      <w:pPr>
        <w:tabs>
          <w:tab w:val="num" w:pos="3240"/>
        </w:tabs>
        <w:ind w:left="3240" w:hanging="360"/>
      </w:pPr>
    </w:lvl>
    <w:lvl w:ilvl="8">
      <w:start w:val="1"/>
      <w:numFmt w:val="decimal"/>
      <w:lvlText w:val="     %9)"/>
      <w:lvlJc w:val="left"/>
      <w:pPr>
        <w:tabs>
          <w:tab w:val="num" w:pos="3600"/>
        </w:tabs>
        <w:ind w:left="3600" w:hanging="360"/>
      </w:pPr>
    </w:lvl>
  </w:abstractNum>
  <w:abstractNum w:abstractNumId="17" w15:restartNumberingAfterBreak="0">
    <w:nsid w:val="778E6628"/>
    <w:multiLevelType w:val="multilevel"/>
    <w:tmpl w:val="5EAE9F3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15:restartNumberingAfterBreak="0">
    <w:nsid w:val="7976067D"/>
    <w:multiLevelType w:val="multilevel"/>
    <w:tmpl w:val="30E4162A"/>
    <w:lvl w:ilvl="0">
      <w:start w:val="1"/>
      <w:numFmt w:val="decimal"/>
      <w:lvlText w:val="%1."/>
      <w:lvlJc w:val="left"/>
      <w:pPr>
        <w:tabs>
          <w:tab w:val="num" w:pos="720"/>
        </w:tabs>
        <w:ind w:left="720" w:hanging="360"/>
      </w:pPr>
      <w:rPr>
        <w:rFonts w:cs="Times New Roman"/>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7C5235E7"/>
    <w:multiLevelType w:val="multilevel"/>
    <w:tmpl w:val="55FE525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num w:numId="1">
    <w:abstractNumId w:val="14"/>
  </w:num>
  <w:num w:numId="2">
    <w:abstractNumId w:val="18"/>
  </w:num>
  <w:num w:numId="3">
    <w:abstractNumId w:val="13"/>
  </w:num>
  <w:num w:numId="4">
    <w:abstractNumId w:val="3"/>
  </w:num>
  <w:num w:numId="5">
    <w:abstractNumId w:val="1"/>
  </w:num>
  <w:num w:numId="6">
    <w:abstractNumId w:val="11"/>
  </w:num>
  <w:num w:numId="7">
    <w:abstractNumId w:val="12"/>
  </w:num>
  <w:num w:numId="8">
    <w:abstractNumId w:val="10"/>
  </w:num>
  <w:num w:numId="9">
    <w:abstractNumId w:val="19"/>
  </w:num>
  <w:num w:numId="10">
    <w:abstractNumId w:val="6"/>
  </w:num>
  <w:num w:numId="11">
    <w:abstractNumId w:val="9"/>
  </w:num>
  <w:num w:numId="12">
    <w:abstractNumId w:val="16"/>
  </w:num>
  <w:num w:numId="13">
    <w:abstractNumId w:val="5"/>
  </w:num>
  <w:num w:numId="14">
    <w:abstractNumId w:val="7"/>
  </w:num>
  <w:num w:numId="15">
    <w:abstractNumId w:val="2"/>
  </w:num>
  <w:num w:numId="16">
    <w:abstractNumId w:val="15"/>
  </w:num>
  <w:num w:numId="17">
    <w:abstractNumId w:val="17"/>
  </w:num>
  <w:num w:numId="18">
    <w:abstractNumId w:val="0"/>
  </w:num>
  <w:num w:numId="19">
    <w:abstractNumId w:val="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408"/>
  <w:hyphenationZone w:val="425"/>
  <w:characterSpacingControl w:val="doNotCompress"/>
  <w:hdrShapeDefaults>
    <o:shapedefaults v:ext="edit" spidmax="409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704D"/>
    <w:rsid w:val="00035BDB"/>
    <w:rsid w:val="00112A4E"/>
    <w:rsid w:val="001773E8"/>
    <w:rsid w:val="001A2D7C"/>
    <w:rsid w:val="001A45F4"/>
    <w:rsid w:val="0026147A"/>
    <w:rsid w:val="002B0D0B"/>
    <w:rsid w:val="002F63CC"/>
    <w:rsid w:val="003015FF"/>
    <w:rsid w:val="0032097D"/>
    <w:rsid w:val="003F0A0A"/>
    <w:rsid w:val="00402D94"/>
    <w:rsid w:val="00430D0E"/>
    <w:rsid w:val="004B33DE"/>
    <w:rsid w:val="004E5E64"/>
    <w:rsid w:val="005C4533"/>
    <w:rsid w:val="005C704D"/>
    <w:rsid w:val="005C7252"/>
    <w:rsid w:val="0067531D"/>
    <w:rsid w:val="006F0BB7"/>
    <w:rsid w:val="007A123F"/>
    <w:rsid w:val="007E1EEA"/>
    <w:rsid w:val="008274AB"/>
    <w:rsid w:val="00986483"/>
    <w:rsid w:val="00993D10"/>
    <w:rsid w:val="00A47485"/>
    <w:rsid w:val="00AD2B09"/>
    <w:rsid w:val="00AE1C76"/>
    <w:rsid w:val="00B16F90"/>
    <w:rsid w:val="00B5473A"/>
    <w:rsid w:val="00B56C6B"/>
    <w:rsid w:val="00B77A69"/>
    <w:rsid w:val="00B83CD7"/>
    <w:rsid w:val="00B97D84"/>
    <w:rsid w:val="00CA3703"/>
    <w:rsid w:val="00CC74F3"/>
    <w:rsid w:val="00D44BE2"/>
    <w:rsid w:val="00DB674E"/>
    <w:rsid w:val="00DE1606"/>
    <w:rsid w:val="00E40D65"/>
    <w:rsid w:val="00E868F3"/>
    <w:rsid w:val="00EB404F"/>
    <w:rsid w:val="00ED4FB1"/>
    <w:rsid w:val="00ED5D69"/>
    <w:rsid w:val="00EF3C9C"/>
    <w:rsid w:val="00EF53F5"/>
    <w:rsid w:val="00F81BD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21C7B60A"/>
  <w15:docId w15:val="{5430DCE6-6253-4A4F-AEF9-F8F851A60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Cs w:val="22"/>
        <w:lang w:val="pt-BR" w:eastAsia="pt-BR" w:bidi="ar-SA"/>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jc w:val="both"/>
    </w:pPr>
    <w:rPr>
      <w:rFonts w:ascii="Arial" w:hAnsi="Arial" w:cs="Arial"/>
      <w:color w:val="000000"/>
      <w:sz w:val="24"/>
      <w:szCs w:val="24"/>
    </w:rPr>
  </w:style>
  <w:style w:type="paragraph" w:styleId="Ttulo1">
    <w:name w:val="heading 1"/>
    <w:basedOn w:val="Normal"/>
    <w:link w:val="Ttulo1Char"/>
    <w:uiPriority w:val="99"/>
    <w:qFormat/>
    <w:pPr>
      <w:spacing w:before="480"/>
      <w:outlineLvl w:val="0"/>
    </w:pPr>
    <w:rPr>
      <w:b/>
      <w:bCs/>
      <w:color w:val="00000A"/>
      <w:sz w:val="32"/>
      <w:szCs w:val="32"/>
    </w:rPr>
  </w:style>
  <w:style w:type="paragraph" w:styleId="Ttulo2">
    <w:name w:val="heading 2"/>
    <w:basedOn w:val="Normal"/>
    <w:link w:val="Ttulo2Char"/>
    <w:uiPriority w:val="99"/>
    <w:qFormat/>
    <w:pPr>
      <w:spacing w:before="200"/>
      <w:outlineLvl w:val="1"/>
    </w:pPr>
    <w:rPr>
      <w:b/>
      <w:bCs/>
      <w:color w:val="00000A"/>
      <w:sz w:val="26"/>
      <w:szCs w:val="26"/>
    </w:rPr>
  </w:style>
  <w:style w:type="paragraph" w:styleId="Ttulo3">
    <w:name w:val="heading 3"/>
    <w:basedOn w:val="Normal"/>
    <w:link w:val="Ttulo3Char"/>
    <w:uiPriority w:val="99"/>
    <w:qFormat/>
    <w:pPr>
      <w:spacing w:before="200"/>
      <w:outlineLvl w:val="2"/>
    </w:pPr>
    <w:rPr>
      <w:b/>
      <w:bCs/>
      <w:color w:val="00000A"/>
    </w:rPr>
  </w:style>
  <w:style w:type="paragraph" w:styleId="Ttulo4">
    <w:name w:val="heading 4"/>
    <w:basedOn w:val="Normal"/>
    <w:next w:val="Normal"/>
    <w:link w:val="Ttulo4Char"/>
    <w:uiPriority w:val="99"/>
    <w:qFormat/>
    <w:pPr>
      <w:keepNext/>
      <w:keepLines/>
      <w:spacing w:before="240" w:after="40"/>
      <w:outlineLvl w:val="3"/>
    </w:pPr>
    <w:rPr>
      <w:b/>
      <w:bCs/>
    </w:rPr>
  </w:style>
  <w:style w:type="paragraph" w:styleId="Ttulo5">
    <w:name w:val="heading 5"/>
    <w:basedOn w:val="Normal"/>
    <w:next w:val="Normal"/>
    <w:link w:val="Ttulo5Char"/>
    <w:uiPriority w:val="99"/>
    <w:qFormat/>
    <w:pPr>
      <w:keepNext/>
      <w:keepLines/>
      <w:spacing w:before="220" w:after="40"/>
      <w:outlineLvl w:val="4"/>
    </w:pPr>
    <w:rPr>
      <w:b/>
      <w:bCs/>
      <w:sz w:val="22"/>
      <w:szCs w:val="22"/>
    </w:rPr>
  </w:style>
  <w:style w:type="paragraph" w:styleId="Ttulo6">
    <w:name w:val="heading 6"/>
    <w:basedOn w:val="Normal"/>
    <w:next w:val="Normal"/>
    <w:link w:val="Ttulo6Char"/>
    <w:uiPriority w:val="99"/>
    <w:qFormat/>
    <w:pPr>
      <w:keepNext/>
      <w:keepLines/>
      <w:spacing w:before="200" w:after="40"/>
      <w:outlineLvl w:val="5"/>
    </w:pPr>
    <w:rPr>
      <w:b/>
      <w:bCs/>
      <w:sz w:val="20"/>
      <w:szCs w:val="20"/>
    </w:rPr>
  </w:style>
  <w:style w:type="paragraph" w:styleId="Ttulo7">
    <w:name w:val="heading 7"/>
    <w:basedOn w:val="Normal"/>
    <w:next w:val="Normal"/>
    <w:link w:val="Ttulo7Char"/>
    <w:uiPriority w:val="99"/>
    <w:qFormat/>
    <w:pPr>
      <w:keepNext/>
      <w:jc w:val="left"/>
      <w:outlineLvl w:val="6"/>
    </w:pPr>
    <w:rPr>
      <w:rFonts w:ascii="Times New Roman" w:hAnsi="Times New Roman" w:cstheme="minorBidi"/>
      <w:b/>
      <w:bCs/>
      <w:sz w:val="23"/>
      <w:szCs w:val="23"/>
    </w:rPr>
  </w:style>
  <w:style w:type="paragraph" w:styleId="Ttulo8">
    <w:name w:val="heading 8"/>
    <w:basedOn w:val="Normal"/>
    <w:next w:val="Normal"/>
    <w:link w:val="Ttulo8Char"/>
    <w:uiPriority w:val="99"/>
    <w:qFormat/>
    <w:pPr>
      <w:keepNext/>
      <w:keepLines/>
      <w:spacing w:before="40"/>
      <w:outlineLvl w:val="7"/>
    </w:pPr>
    <w:rPr>
      <w:rFonts w:ascii="Calibri" w:hAnsi="Calibri" w:cs="Calibri"/>
      <w:color w:val="00000A"/>
      <w:sz w:val="21"/>
      <w:szCs w:val="21"/>
    </w:rPr>
  </w:style>
  <w:style w:type="paragraph" w:styleId="Ttulo9">
    <w:name w:val="heading 9"/>
    <w:basedOn w:val="Normal"/>
    <w:next w:val="Normal"/>
    <w:link w:val="Ttulo9Char"/>
    <w:uiPriority w:val="99"/>
    <w:qFormat/>
    <w:pPr>
      <w:keepNext/>
      <w:spacing w:before="120" w:after="120" w:line="276" w:lineRule="auto"/>
      <w:ind w:right="-30"/>
      <w:jc w:val="center"/>
      <w:outlineLvl w:val="8"/>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qFormat/>
    <w:rPr>
      <w:rFonts w:ascii="Cambria" w:hAnsi="Cambria" w:cs="Cambria"/>
      <w:b/>
      <w:bCs/>
      <w:color w:val="000000"/>
      <w:kern w:val="2"/>
      <w:sz w:val="32"/>
      <w:szCs w:val="32"/>
    </w:rPr>
  </w:style>
  <w:style w:type="character" w:customStyle="1" w:styleId="Ttulo2Char">
    <w:name w:val="Título 2 Char"/>
    <w:basedOn w:val="Fontepargpadro"/>
    <w:link w:val="Ttulo2"/>
    <w:uiPriority w:val="99"/>
    <w:qFormat/>
    <w:rPr>
      <w:rFonts w:ascii="Cambria" w:hAnsi="Cambria" w:cs="Cambria"/>
      <w:b/>
      <w:bCs/>
      <w:i/>
      <w:iCs/>
      <w:color w:val="000000"/>
      <w:sz w:val="28"/>
      <w:szCs w:val="28"/>
    </w:rPr>
  </w:style>
  <w:style w:type="character" w:customStyle="1" w:styleId="Ttulo3Char">
    <w:name w:val="Título 3 Char"/>
    <w:basedOn w:val="Fontepargpadro"/>
    <w:link w:val="Ttulo3"/>
    <w:uiPriority w:val="99"/>
    <w:qFormat/>
    <w:rPr>
      <w:rFonts w:ascii="Cambria" w:hAnsi="Cambria" w:cs="Cambria"/>
      <w:b/>
      <w:bCs/>
      <w:color w:val="000000"/>
      <w:sz w:val="26"/>
      <w:szCs w:val="26"/>
    </w:rPr>
  </w:style>
  <w:style w:type="character" w:customStyle="1" w:styleId="Ttulo4Char">
    <w:name w:val="Título 4 Char"/>
    <w:basedOn w:val="Fontepargpadro"/>
    <w:link w:val="Ttulo4"/>
    <w:uiPriority w:val="99"/>
    <w:qFormat/>
    <w:rPr>
      <w:rFonts w:ascii="Times New Roman" w:hAnsi="Times New Roman" w:cs="Times New Roman"/>
      <w:b/>
      <w:bCs/>
    </w:rPr>
  </w:style>
  <w:style w:type="character" w:customStyle="1" w:styleId="Ttulo5Char">
    <w:name w:val="Título 5 Char"/>
    <w:basedOn w:val="Fontepargpadro"/>
    <w:link w:val="Ttulo5"/>
    <w:uiPriority w:val="99"/>
    <w:qFormat/>
    <w:rPr>
      <w:rFonts w:ascii="Times New Roman" w:hAnsi="Times New Roman" w:cs="Times New Roman"/>
      <w:b/>
      <w:bCs/>
      <w:i/>
      <w:iCs/>
      <w:color w:val="000000"/>
      <w:sz w:val="26"/>
      <w:szCs w:val="26"/>
    </w:rPr>
  </w:style>
  <w:style w:type="character" w:customStyle="1" w:styleId="Ttulo6Char">
    <w:name w:val="Título 6 Char"/>
    <w:basedOn w:val="Fontepargpadro"/>
    <w:link w:val="Ttulo6"/>
    <w:uiPriority w:val="99"/>
    <w:qFormat/>
    <w:rPr>
      <w:rFonts w:ascii="Times New Roman" w:hAnsi="Times New Roman" w:cs="Times New Roman"/>
      <w:b/>
      <w:bCs/>
      <w:color w:val="000000"/>
    </w:rPr>
  </w:style>
  <w:style w:type="character" w:customStyle="1" w:styleId="Ttulo7Char">
    <w:name w:val="Título 7 Char"/>
    <w:basedOn w:val="Fontepargpadro"/>
    <w:link w:val="Ttulo7"/>
    <w:uiPriority w:val="99"/>
    <w:qFormat/>
    <w:rPr>
      <w:rFonts w:ascii="Times New Roman" w:hAnsi="Times New Roman" w:cs="Times New Roman"/>
      <w:b/>
      <w:bCs/>
      <w:sz w:val="23"/>
      <w:szCs w:val="23"/>
    </w:rPr>
  </w:style>
  <w:style w:type="character" w:customStyle="1" w:styleId="Ttulo8Char">
    <w:name w:val="Título 8 Char"/>
    <w:basedOn w:val="Fontepargpadro"/>
    <w:link w:val="Ttulo8"/>
    <w:uiPriority w:val="99"/>
    <w:qFormat/>
    <w:rPr>
      <w:rFonts w:ascii="Calibri" w:hAnsi="Calibri" w:cs="Calibri"/>
      <w:color w:val="00000A"/>
      <w:sz w:val="21"/>
      <w:szCs w:val="21"/>
    </w:rPr>
  </w:style>
  <w:style w:type="character" w:customStyle="1" w:styleId="Ttulo9Char">
    <w:name w:val="Título 9 Char"/>
    <w:basedOn w:val="Fontepargpadro"/>
    <w:link w:val="Ttulo9"/>
    <w:uiPriority w:val="99"/>
    <w:qFormat/>
    <w:rPr>
      <w:rFonts w:ascii="Times New Roman" w:hAnsi="Times New Roman" w:cs="Times New Roman"/>
      <w:b/>
      <w:bCs/>
    </w:rPr>
  </w:style>
  <w:style w:type="character" w:customStyle="1" w:styleId="TtuloChar">
    <w:name w:val="Título Char"/>
    <w:basedOn w:val="Fontepargpadro"/>
    <w:link w:val="Ttulo"/>
    <w:uiPriority w:val="99"/>
    <w:qFormat/>
    <w:rPr>
      <w:rFonts w:ascii="Cambria" w:hAnsi="Cambria" w:cs="Cambria"/>
      <w:b/>
      <w:bCs/>
      <w:color w:val="000000"/>
      <w:kern w:val="2"/>
      <w:sz w:val="32"/>
      <w:szCs w:val="32"/>
    </w:rPr>
  </w:style>
  <w:style w:type="character" w:customStyle="1" w:styleId="SubttuloChar">
    <w:name w:val="Subtítulo Char"/>
    <w:basedOn w:val="Fontepargpadro"/>
    <w:link w:val="Subttulo"/>
    <w:uiPriority w:val="99"/>
    <w:qFormat/>
    <w:rPr>
      <w:rFonts w:ascii="Cambria" w:hAnsi="Cambria" w:cs="Cambria"/>
      <w:color w:val="000000"/>
      <w:sz w:val="24"/>
      <w:szCs w:val="24"/>
    </w:rPr>
  </w:style>
  <w:style w:type="character" w:customStyle="1" w:styleId="qowt-font3-arial">
    <w:name w:val="qowt-font3-arial"/>
    <w:basedOn w:val="Fontepargpadro"/>
    <w:uiPriority w:val="99"/>
    <w:qFormat/>
    <w:rPr>
      <w:rFonts w:ascii="Times New Roman" w:hAnsi="Times New Roman" w:cs="Times New Roman"/>
    </w:rPr>
  </w:style>
  <w:style w:type="character" w:customStyle="1" w:styleId="Corpodetexto3Char">
    <w:name w:val="Corpo de texto 3 Char"/>
    <w:basedOn w:val="Fontepargpadro"/>
    <w:link w:val="Corpodetexto3"/>
    <w:uiPriority w:val="99"/>
    <w:qFormat/>
    <w:rPr>
      <w:rFonts w:ascii="Times New Roman" w:hAnsi="Times New Roman" w:cs="Times New Roman"/>
      <w:b/>
      <w:bCs/>
      <w:color w:val="00000A"/>
      <w:sz w:val="20"/>
      <w:szCs w:val="20"/>
    </w:rPr>
  </w:style>
  <w:style w:type="character" w:customStyle="1" w:styleId="CorpodetextoChar">
    <w:name w:val="Corpo de texto Char"/>
    <w:basedOn w:val="Fontepargpadro"/>
    <w:link w:val="Corpodetexto"/>
    <w:uiPriority w:val="99"/>
    <w:qFormat/>
    <w:rPr>
      <w:rFonts w:ascii="Times New Roman" w:hAnsi="Times New Roman" w:cs="Times New Roman"/>
    </w:rPr>
  </w:style>
  <w:style w:type="character" w:styleId="Nmerodelinha">
    <w:name w:val="line number"/>
    <w:basedOn w:val="Fontepargpadro"/>
    <w:uiPriority w:val="99"/>
    <w:qFormat/>
    <w:rPr>
      <w:rFonts w:ascii="Times New Roman" w:hAnsi="Times New Roman" w:cs="Times New Roman"/>
    </w:rPr>
  </w:style>
  <w:style w:type="character" w:customStyle="1" w:styleId="CitaoChar">
    <w:name w:val="Citação Char"/>
    <w:basedOn w:val="Fontepargpadro"/>
    <w:link w:val="Citao"/>
    <w:uiPriority w:val="99"/>
    <w:qFormat/>
    <w:rPr>
      <w:rFonts w:ascii="Ecofont_Spranq_eco_Sans" w:hAnsi="Ecofont_Spranq_eco_Sans" w:cs="Ecofont_Spranq_eco_Sans"/>
      <w:i/>
      <w:iCs/>
      <w:lang w:eastAsia="en-US"/>
    </w:rPr>
  </w:style>
  <w:style w:type="character" w:customStyle="1" w:styleId="QuoteChar1">
    <w:name w:val="Quote Char1"/>
    <w:basedOn w:val="Fontepargpadro"/>
    <w:uiPriority w:val="99"/>
    <w:qFormat/>
    <w:rPr>
      <w:rFonts w:ascii="Times New Roman" w:hAnsi="Times New Roman" w:cs="Times New Roman"/>
      <w:i/>
      <w:iCs/>
      <w:sz w:val="20"/>
      <w:szCs w:val="20"/>
      <w:lang w:eastAsia="en-US"/>
    </w:rPr>
  </w:style>
  <w:style w:type="character" w:customStyle="1" w:styleId="CabealhoChar">
    <w:name w:val="Cabeçalho Char"/>
    <w:basedOn w:val="Fontepargpadro"/>
    <w:link w:val="Cabealho"/>
    <w:uiPriority w:val="99"/>
    <w:qFormat/>
    <w:rPr>
      <w:rFonts w:ascii="Times New Roman" w:hAnsi="Times New Roman" w:cs="Times New Roman"/>
    </w:rPr>
  </w:style>
  <w:style w:type="character" w:customStyle="1" w:styleId="RodapChar">
    <w:name w:val="Rodapé Char"/>
    <w:basedOn w:val="Fontepargpadro"/>
    <w:link w:val="Rodap"/>
    <w:uiPriority w:val="99"/>
    <w:qFormat/>
    <w:rPr>
      <w:rFonts w:ascii="Times New Roman" w:hAnsi="Times New Roman" w:cs="Times New Roman"/>
    </w:rPr>
  </w:style>
  <w:style w:type="character" w:customStyle="1" w:styleId="LinkdaInternet">
    <w:name w:val="Link da Internet"/>
    <w:basedOn w:val="Fontepargpadro"/>
    <w:uiPriority w:val="99"/>
    <w:rPr>
      <w:rFonts w:ascii="Times New Roman" w:hAnsi="Times New Roman" w:cs="Times New Roman"/>
      <w:color w:val="0000FF"/>
      <w:u w:val="single"/>
    </w:rPr>
  </w:style>
  <w:style w:type="character" w:customStyle="1" w:styleId="Nivel1Char">
    <w:name w:val="Nivel1 Char"/>
    <w:basedOn w:val="Fontepargpadro"/>
    <w:uiPriority w:val="99"/>
    <w:qFormat/>
    <w:rPr>
      <w:rFonts w:ascii="Times New Roman" w:hAnsi="Times New Roman" w:cs="Times New Roman"/>
      <w:b/>
      <w:bCs/>
      <w:sz w:val="20"/>
      <w:szCs w:val="20"/>
    </w:rPr>
  </w:style>
  <w:style w:type="character" w:customStyle="1" w:styleId="TextodebaloChar">
    <w:name w:val="Texto de balão Char"/>
    <w:basedOn w:val="Fontepargpadro"/>
    <w:link w:val="Textodebalo"/>
    <w:uiPriority w:val="99"/>
    <w:qFormat/>
    <w:rPr>
      <w:rFonts w:ascii="Segoe UI" w:hAnsi="Segoe UI" w:cs="Segoe UI"/>
      <w:sz w:val="18"/>
      <w:szCs w:val="18"/>
    </w:rPr>
  </w:style>
  <w:style w:type="character" w:customStyle="1" w:styleId="Corpodetexto2Char">
    <w:name w:val="Corpo de texto 2 Char"/>
    <w:basedOn w:val="Fontepargpadro"/>
    <w:link w:val="Corpodetexto2"/>
    <w:uiPriority w:val="99"/>
    <w:semiHidden/>
    <w:qFormat/>
    <w:rsid w:val="00637032"/>
    <w:rPr>
      <w:rFonts w:ascii="Arial" w:hAnsi="Arial" w:cs="Arial"/>
      <w:color w:val="000000"/>
      <w:sz w:val="24"/>
      <w:szCs w:val="24"/>
    </w:rPr>
  </w:style>
  <w:style w:type="character" w:customStyle="1" w:styleId="MenoPendente1">
    <w:name w:val="Menção Pendente1"/>
    <w:basedOn w:val="Fontepargpadro"/>
    <w:uiPriority w:val="99"/>
    <w:semiHidden/>
    <w:unhideWhenUsed/>
    <w:qFormat/>
    <w:rsid w:val="008C3204"/>
    <w:rPr>
      <w:color w:val="605E5C"/>
      <w:shd w:val="clear" w:color="auto" w:fill="E1DFDD"/>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color w:val="00000A"/>
      <w:sz w:val="22"/>
      <w:szCs w:val="22"/>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i w:val="0"/>
      <w:iCs w:val="0"/>
    </w:rPr>
  </w:style>
  <w:style w:type="character" w:customStyle="1" w:styleId="ListLabel67">
    <w:name w:val="ListLabel 67"/>
    <w:qFormat/>
    <w:rPr>
      <w:rFonts w:cs="Times New Roman"/>
    </w:rPr>
  </w:style>
  <w:style w:type="character" w:customStyle="1" w:styleId="ListLabel68">
    <w:name w:val="ListLabel 68"/>
    <w:qFormat/>
    <w:rPr>
      <w:rFonts w:cs="Times New Roman"/>
      <w:i w:val="0"/>
      <w:iCs w:val="0"/>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cs="Times New Roman"/>
    </w:rPr>
  </w:style>
  <w:style w:type="character" w:customStyle="1" w:styleId="ListLabel108">
    <w:name w:val="ListLabel 108"/>
    <w:qFormat/>
    <w:rPr>
      <w:rFonts w:cs="Times New Roman"/>
    </w:rPr>
  </w:style>
  <w:style w:type="character" w:customStyle="1" w:styleId="ListLabel109">
    <w:name w:val="ListLabel 109"/>
    <w:qFormat/>
    <w:rPr>
      <w:rFonts w:cs="Times New Roman"/>
    </w:rPr>
  </w:style>
  <w:style w:type="character" w:customStyle="1" w:styleId="ListLabel110">
    <w:name w:val="ListLabel 110"/>
    <w:qFormat/>
    <w:rPr>
      <w:rFonts w:cs="Times New Roman"/>
    </w:rPr>
  </w:style>
  <w:style w:type="character" w:customStyle="1" w:styleId="ListLabel111">
    <w:name w:val="ListLabel 111"/>
    <w:qFormat/>
    <w:rPr>
      <w:rFonts w:cs="Times New Roman"/>
      <w:i w:val="0"/>
      <w:iCs w:val="0"/>
    </w:rPr>
  </w:style>
  <w:style w:type="character" w:customStyle="1" w:styleId="ListLabel112">
    <w:name w:val="ListLabel 112"/>
    <w:qFormat/>
    <w:rPr>
      <w:rFonts w:cs="Times New Roman"/>
    </w:rPr>
  </w:style>
  <w:style w:type="character" w:customStyle="1" w:styleId="ListLabel113">
    <w:name w:val="ListLabel 113"/>
    <w:qFormat/>
    <w:rPr>
      <w:rFonts w:cs="Times New Roman"/>
      <w:i w:val="0"/>
      <w:iCs w:val="0"/>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Times New Roman"/>
    </w:rPr>
  </w:style>
  <w:style w:type="character" w:customStyle="1" w:styleId="ListLabel120">
    <w:name w:val="ListLabel 120"/>
    <w:qFormat/>
    <w:rPr>
      <w:rFonts w:cs="Times New Roman"/>
      <w:i w:val="0"/>
      <w:iCs w:val="0"/>
    </w:rPr>
  </w:style>
  <w:style w:type="character" w:customStyle="1" w:styleId="ListLabel121">
    <w:name w:val="ListLabel 121"/>
    <w:qFormat/>
    <w:rPr>
      <w:rFonts w:cs="Times New Roman"/>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b w:val="0"/>
      <w:bCs w:val="0"/>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Times New Roman"/>
    </w:rPr>
  </w:style>
  <w:style w:type="character" w:customStyle="1" w:styleId="ListLabel144">
    <w:name w:val="ListLabel 144"/>
    <w:qFormat/>
    <w:rPr>
      <w:rFonts w:cs="Times New Roman"/>
    </w:rPr>
  </w:style>
  <w:style w:type="character" w:customStyle="1" w:styleId="ListLabel145">
    <w:name w:val="ListLabel 145"/>
    <w:qFormat/>
    <w:rPr>
      <w:rFonts w:cs="Times New Roman"/>
    </w:rPr>
  </w:style>
  <w:style w:type="character" w:customStyle="1" w:styleId="ListLabel146">
    <w:name w:val="ListLabel 146"/>
    <w:qFormat/>
    <w:rPr>
      <w:rFonts w:cs="Times New Roman"/>
    </w:rPr>
  </w:style>
  <w:style w:type="character" w:customStyle="1" w:styleId="ListLabel147">
    <w:name w:val="ListLabel 147"/>
    <w:qFormat/>
    <w:rPr>
      <w:rFonts w:cs="Times New Roman"/>
    </w:rPr>
  </w:style>
  <w:style w:type="character" w:customStyle="1" w:styleId="ListLabel148">
    <w:name w:val="ListLabel 148"/>
    <w:qFormat/>
    <w:rPr>
      <w:rFonts w:cs="Times New Roman"/>
    </w:rPr>
  </w:style>
  <w:style w:type="character" w:customStyle="1" w:styleId="ListLabel149">
    <w:name w:val="ListLabel 149"/>
    <w:qFormat/>
    <w:rPr>
      <w:rFonts w:cs="Times New Roman"/>
    </w:rPr>
  </w:style>
  <w:style w:type="character" w:customStyle="1" w:styleId="ListLabel150">
    <w:name w:val="ListLabel 150"/>
    <w:qFormat/>
    <w:rPr>
      <w:rFonts w:cs="Times New Roman"/>
    </w:rPr>
  </w:style>
  <w:style w:type="character" w:customStyle="1" w:styleId="ListLabel151">
    <w:name w:val="ListLabel 151"/>
    <w:qFormat/>
    <w:rPr>
      <w:rFonts w:cs="Times New Roman"/>
    </w:rPr>
  </w:style>
  <w:style w:type="character" w:customStyle="1" w:styleId="ListLabel152">
    <w:name w:val="ListLabel 152"/>
    <w:qFormat/>
    <w:rPr>
      <w:rFonts w:cs="Times New Roman"/>
    </w:rPr>
  </w:style>
  <w:style w:type="character" w:customStyle="1" w:styleId="ListLabel153">
    <w:name w:val="ListLabel 153"/>
    <w:qFormat/>
    <w:rPr>
      <w:rFonts w:cs="Times New Roman"/>
    </w:rPr>
  </w:style>
  <w:style w:type="character" w:customStyle="1" w:styleId="ListLabel154">
    <w:name w:val="ListLabel 154"/>
    <w:qFormat/>
    <w:rPr>
      <w:rFonts w:cs="Times New Roman"/>
    </w:rPr>
  </w:style>
  <w:style w:type="character" w:customStyle="1" w:styleId="ListLabel155">
    <w:name w:val="ListLabel 155"/>
    <w:qFormat/>
    <w:rPr>
      <w:rFonts w:cs="Times New Roman"/>
    </w:rPr>
  </w:style>
  <w:style w:type="character" w:customStyle="1" w:styleId="ListLabel156">
    <w:name w:val="ListLabel 156"/>
    <w:qFormat/>
    <w:rPr>
      <w:rFonts w:cs="Times New Roman"/>
    </w:rPr>
  </w:style>
  <w:style w:type="character" w:customStyle="1" w:styleId="ListLabel157">
    <w:name w:val="ListLabel 157"/>
    <w:qFormat/>
    <w:rPr>
      <w:rFonts w:cs="Times New Roman"/>
    </w:rPr>
  </w:style>
  <w:style w:type="character" w:customStyle="1" w:styleId="ListLabel158">
    <w:name w:val="ListLabel 158"/>
    <w:qFormat/>
    <w:rPr>
      <w:rFonts w:cs="Times New Roman"/>
    </w:rPr>
  </w:style>
  <w:style w:type="character" w:customStyle="1" w:styleId="ListLabel159">
    <w:name w:val="ListLabel 159"/>
    <w:qFormat/>
    <w:rPr>
      <w:rFonts w:cs="Times New Roman"/>
    </w:rPr>
  </w:style>
  <w:style w:type="character" w:customStyle="1" w:styleId="ListLabel160">
    <w:name w:val="ListLabel 160"/>
    <w:qFormat/>
    <w:rPr>
      <w:rFonts w:cs="Times New Roman"/>
    </w:rPr>
  </w:style>
  <w:style w:type="character" w:customStyle="1" w:styleId="ListLabel161">
    <w:name w:val="ListLabel 161"/>
    <w:qFormat/>
    <w:rPr>
      <w:rFonts w:cs="Times New Roman"/>
    </w:rPr>
  </w:style>
  <w:style w:type="character" w:customStyle="1" w:styleId="ListLabel162">
    <w:name w:val="ListLabel 162"/>
    <w:qFormat/>
    <w:rPr>
      <w:rFonts w:cs="Times New Roman"/>
    </w:rPr>
  </w:style>
  <w:style w:type="character" w:customStyle="1" w:styleId="ListLabel163">
    <w:name w:val="ListLabel 163"/>
    <w:qFormat/>
    <w:rPr>
      <w:rFonts w:cs="Times New Roman"/>
    </w:rPr>
  </w:style>
  <w:style w:type="character" w:customStyle="1" w:styleId="ListLabel164">
    <w:name w:val="ListLabel 164"/>
    <w:qFormat/>
    <w:rPr>
      <w:rFonts w:cs="Times New Roman"/>
    </w:rPr>
  </w:style>
  <w:style w:type="character" w:customStyle="1" w:styleId="ListLabel165">
    <w:name w:val="ListLabel 165"/>
    <w:qFormat/>
    <w:rPr>
      <w:rFonts w:cs="Times New Roman"/>
    </w:rPr>
  </w:style>
  <w:style w:type="character" w:customStyle="1" w:styleId="ListLabel166">
    <w:name w:val="ListLabel 166"/>
    <w:qFormat/>
    <w:rPr>
      <w:rFonts w:cs="Times New Roman"/>
    </w:rPr>
  </w:style>
  <w:style w:type="character" w:customStyle="1" w:styleId="ListLabel167">
    <w:name w:val="ListLabel 167"/>
    <w:qFormat/>
    <w:rPr>
      <w:rFonts w:cs="Times New Roman"/>
    </w:rPr>
  </w:style>
  <w:style w:type="character" w:customStyle="1" w:styleId="ListLabel168">
    <w:name w:val="ListLabel 168"/>
    <w:qFormat/>
    <w:rPr>
      <w:rFonts w:cs="Times New Roman"/>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cs="Times New Roman"/>
    </w:rPr>
  </w:style>
  <w:style w:type="character" w:customStyle="1" w:styleId="ListLabel174">
    <w:name w:val="ListLabel 174"/>
    <w:qFormat/>
    <w:rPr>
      <w:rFonts w:cs="Times New Roman"/>
    </w:rPr>
  </w:style>
  <w:style w:type="character" w:customStyle="1" w:styleId="ListLabel175">
    <w:name w:val="ListLabel 175"/>
    <w:qFormat/>
    <w:rPr>
      <w:rFonts w:cs="Times New Roman"/>
    </w:rPr>
  </w:style>
  <w:style w:type="character" w:customStyle="1" w:styleId="ListLabel176">
    <w:name w:val="ListLabel 176"/>
    <w:qFormat/>
    <w:rPr>
      <w:rFonts w:cs="Times New Roman"/>
    </w:rPr>
  </w:style>
  <w:style w:type="character" w:customStyle="1" w:styleId="ListLabel177">
    <w:name w:val="ListLabel 177"/>
    <w:qFormat/>
    <w:rPr>
      <w:rFonts w:cs="Times New Roman"/>
    </w:rPr>
  </w:style>
  <w:style w:type="character" w:customStyle="1" w:styleId="ListLabel178">
    <w:name w:val="ListLabel 178"/>
    <w:qFormat/>
    <w:rPr>
      <w:rFonts w:cs="Times New Roman"/>
    </w:rPr>
  </w:style>
  <w:style w:type="character" w:customStyle="1" w:styleId="ListLabel179">
    <w:name w:val="ListLabel 179"/>
    <w:qFormat/>
    <w:rPr>
      <w:rFonts w:cs="Times New Roman"/>
    </w:rPr>
  </w:style>
  <w:style w:type="character" w:customStyle="1" w:styleId="ListLabel180">
    <w:name w:val="ListLabel 180"/>
    <w:qFormat/>
    <w:rPr>
      <w:rFonts w:cs="Times New Roman"/>
    </w:rPr>
  </w:style>
  <w:style w:type="character" w:customStyle="1" w:styleId="ListLabel181">
    <w:name w:val="ListLabel 181"/>
    <w:qFormat/>
    <w:rPr>
      <w:rFonts w:cs="Times New Roman"/>
    </w:rPr>
  </w:style>
  <w:style w:type="character" w:customStyle="1" w:styleId="ListLabel182">
    <w:name w:val="ListLabel 182"/>
    <w:qFormat/>
    <w:rPr>
      <w:rFonts w:cs="Times New Roman"/>
      <w:sz w:val="23"/>
    </w:rPr>
  </w:style>
  <w:style w:type="character" w:customStyle="1" w:styleId="ListLabel183">
    <w:name w:val="ListLabel 183"/>
    <w:qFormat/>
    <w:rPr>
      <w:rFonts w:cs="Times New Roman"/>
    </w:rPr>
  </w:style>
  <w:style w:type="character" w:customStyle="1" w:styleId="ListLabel184">
    <w:name w:val="ListLabel 184"/>
    <w:qFormat/>
    <w:rPr>
      <w:rFonts w:cs="Times New Roman"/>
    </w:rPr>
  </w:style>
  <w:style w:type="character" w:customStyle="1" w:styleId="ListLabel185">
    <w:name w:val="ListLabel 185"/>
    <w:qFormat/>
    <w:rPr>
      <w:rFonts w:cs="Times New Roman"/>
    </w:rPr>
  </w:style>
  <w:style w:type="character" w:customStyle="1" w:styleId="ListLabel186">
    <w:name w:val="ListLabel 186"/>
    <w:qFormat/>
    <w:rPr>
      <w:rFonts w:cs="Times New Roman"/>
    </w:rPr>
  </w:style>
  <w:style w:type="character" w:customStyle="1" w:styleId="ListLabel187">
    <w:name w:val="ListLabel 187"/>
    <w:qFormat/>
    <w:rPr>
      <w:rFonts w:cs="Times New Roman"/>
    </w:rPr>
  </w:style>
  <w:style w:type="character" w:customStyle="1" w:styleId="ListLabel188">
    <w:name w:val="ListLabel 188"/>
    <w:qFormat/>
    <w:rPr>
      <w:rFonts w:cs="Times New Roman"/>
    </w:rPr>
  </w:style>
  <w:style w:type="character" w:customStyle="1" w:styleId="ListLabel189">
    <w:name w:val="ListLabel 189"/>
    <w:qFormat/>
    <w:rPr>
      <w:rFonts w:cs="Times New Roman"/>
    </w:rPr>
  </w:style>
  <w:style w:type="character" w:customStyle="1" w:styleId="ListLabel190">
    <w:name w:val="ListLabel 190"/>
    <w:qFormat/>
    <w:rPr>
      <w:rFonts w:cs="Times New Roman"/>
    </w:rPr>
  </w:style>
  <w:style w:type="character" w:customStyle="1" w:styleId="ListLabel191">
    <w:name w:val="ListLabel 191"/>
    <w:qFormat/>
    <w:rPr>
      <w:rFonts w:ascii="Arial" w:eastAsia="PalatinoLinotype" w:hAnsi="Arial" w:cs="Arial"/>
    </w:rPr>
  </w:style>
  <w:style w:type="character" w:customStyle="1" w:styleId="ListLabel192">
    <w:name w:val="ListLabel 192"/>
    <w:qFormat/>
    <w:rPr>
      <w:rFonts w:ascii="Arial" w:hAnsi="Arial" w:cs="Arial"/>
      <w:szCs w:val="22"/>
    </w:rPr>
  </w:style>
  <w:style w:type="character" w:customStyle="1" w:styleId="Vnculodendice">
    <w:name w:val="Vínculo de índice"/>
    <w:qFormat/>
  </w:style>
  <w:style w:type="character" w:customStyle="1" w:styleId="Marcas">
    <w:name w:val="Marcas"/>
    <w:qFormat/>
    <w:rPr>
      <w:rFonts w:ascii="OpenSymbol" w:eastAsia="OpenSymbol" w:hAnsi="OpenSymbol" w:cs="OpenSymbol"/>
    </w:rPr>
  </w:style>
  <w:style w:type="character" w:customStyle="1" w:styleId="ListLabel193">
    <w:name w:val="ListLabel 193"/>
    <w:qFormat/>
    <w:rPr>
      <w:rFonts w:ascii="Times New Roman" w:hAnsi="Times New Roman" w:cs="Times New Roman"/>
      <w:sz w:val="24"/>
    </w:rPr>
  </w:style>
  <w:style w:type="character" w:customStyle="1" w:styleId="ListLabel194">
    <w:name w:val="ListLabel 194"/>
    <w:qFormat/>
    <w:rPr>
      <w:rFonts w:ascii="Times New Roman" w:hAnsi="Times New Roman" w:cs="Times New Roman"/>
      <w:sz w:val="24"/>
    </w:rPr>
  </w:style>
  <w:style w:type="character" w:customStyle="1" w:styleId="ListLabel195">
    <w:name w:val="ListLabel 195"/>
    <w:qFormat/>
    <w:rPr>
      <w:rFonts w:ascii="Times New Roman" w:hAnsi="Times New Roman" w:cs="Times New Roman"/>
      <w:sz w:val="24"/>
    </w:rPr>
  </w:style>
  <w:style w:type="character" w:customStyle="1" w:styleId="ListLabel196">
    <w:name w:val="ListLabel 196"/>
    <w:qFormat/>
    <w:rPr>
      <w:rFonts w:cs="Times New Roman"/>
    </w:rPr>
  </w:style>
  <w:style w:type="character" w:customStyle="1" w:styleId="ListLabel197">
    <w:name w:val="ListLabel 197"/>
    <w:qFormat/>
    <w:rPr>
      <w:rFonts w:cs="Times New Roman"/>
    </w:rPr>
  </w:style>
  <w:style w:type="character" w:customStyle="1" w:styleId="ListLabel198">
    <w:name w:val="ListLabel 198"/>
    <w:qFormat/>
    <w:rPr>
      <w:rFonts w:cs="Times New Roman"/>
    </w:rPr>
  </w:style>
  <w:style w:type="character" w:customStyle="1" w:styleId="ListLabel199">
    <w:name w:val="ListLabel 199"/>
    <w:qFormat/>
    <w:rPr>
      <w:rFonts w:cs="Times New Roman"/>
    </w:rPr>
  </w:style>
  <w:style w:type="character" w:customStyle="1" w:styleId="ListLabel200">
    <w:name w:val="ListLabel 200"/>
    <w:qFormat/>
    <w:rPr>
      <w:rFonts w:cs="Times New Roman"/>
    </w:rPr>
  </w:style>
  <w:style w:type="character" w:customStyle="1" w:styleId="ListLabel201">
    <w:name w:val="ListLabel 201"/>
    <w:qFormat/>
    <w:rPr>
      <w:rFonts w:cs="Times New Roman"/>
    </w:rPr>
  </w:style>
  <w:style w:type="character" w:customStyle="1" w:styleId="ListLabel202">
    <w:name w:val="ListLabel 202"/>
    <w:qFormat/>
    <w:rPr>
      <w:rFonts w:cs="Times New Roman"/>
      <w:sz w:val="23"/>
    </w:rPr>
  </w:style>
  <w:style w:type="character" w:customStyle="1" w:styleId="ListLabel203">
    <w:name w:val="ListLabel 203"/>
    <w:qFormat/>
    <w:rPr>
      <w:rFonts w:cs="Times New Roman"/>
    </w:rPr>
  </w:style>
  <w:style w:type="character" w:customStyle="1" w:styleId="ListLabel204">
    <w:name w:val="ListLabel 204"/>
    <w:qFormat/>
    <w:rPr>
      <w:rFonts w:cs="Times New Roman"/>
    </w:rPr>
  </w:style>
  <w:style w:type="character" w:customStyle="1" w:styleId="ListLabel205">
    <w:name w:val="ListLabel 205"/>
    <w:qFormat/>
    <w:rPr>
      <w:rFonts w:cs="Times New Roman"/>
    </w:rPr>
  </w:style>
  <w:style w:type="character" w:customStyle="1" w:styleId="ListLabel206">
    <w:name w:val="ListLabel 206"/>
    <w:qFormat/>
    <w:rPr>
      <w:rFonts w:cs="Times New Roman"/>
    </w:rPr>
  </w:style>
  <w:style w:type="character" w:customStyle="1" w:styleId="ListLabel207">
    <w:name w:val="ListLabel 207"/>
    <w:qFormat/>
    <w:rPr>
      <w:rFonts w:cs="Times New Roman"/>
    </w:rPr>
  </w:style>
  <w:style w:type="character" w:customStyle="1" w:styleId="ListLabel208">
    <w:name w:val="ListLabel 208"/>
    <w:qFormat/>
    <w:rPr>
      <w:rFonts w:cs="Times New Roman"/>
    </w:rPr>
  </w:style>
  <w:style w:type="character" w:customStyle="1" w:styleId="ListLabel209">
    <w:name w:val="ListLabel 209"/>
    <w:qFormat/>
    <w:rPr>
      <w:rFonts w:cs="Times New Roman"/>
    </w:rPr>
  </w:style>
  <w:style w:type="character" w:customStyle="1" w:styleId="ListLabel210">
    <w:name w:val="ListLabel 210"/>
    <w:qFormat/>
    <w:rPr>
      <w:rFonts w:cs="Times New Roman"/>
    </w:rPr>
  </w:style>
  <w:style w:type="character" w:customStyle="1" w:styleId="ListLabel211">
    <w:name w:val="ListLabel 211"/>
    <w:qFormat/>
    <w:rPr>
      <w:rFonts w:cs="OpenSymbol"/>
      <w:b w:val="0"/>
    </w:rPr>
  </w:style>
  <w:style w:type="character" w:customStyle="1" w:styleId="ListLabel212">
    <w:name w:val="ListLabel 212"/>
    <w:qFormat/>
    <w:rPr>
      <w:rFonts w:cs="OpenSymbol"/>
      <w:b w:val="0"/>
    </w:rPr>
  </w:style>
  <w:style w:type="character" w:customStyle="1" w:styleId="ListLabel213">
    <w:name w:val="ListLabel 213"/>
    <w:qFormat/>
    <w:rPr>
      <w:rFonts w:cs="OpenSymbol"/>
    </w:rPr>
  </w:style>
  <w:style w:type="character" w:customStyle="1" w:styleId="ListLabel214">
    <w:name w:val="ListLabel 214"/>
    <w:qFormat/>
    <w:rPr>
      <w:rFonts w:cs="OpenSymbol"/>
    </w:rPr>
  </w:style>
  <w:style w:type="character" w:customStyle="1" w:styleId="ListLabel215">
    <w:name w:val="ListLabel 215"/>
    <w:qFormat/>
    <w:rPr>
      <w:rFonts w:cs="OpenSymbol"/>
    </w:rPr>
  </w:style>
  <w:style w:type="character" w:customStyle="1" w:styleId="ListLabel216">
    <w:name w:val="ListLabel 216"/>
    <w:qFormat/>
    <w:rPr>
      <w:rFonts w:cs="OpenSymbol"/>
    </w:rPr>
  </w:style>
  <w:style w:type="character" w:customStyle="1" w:styleId="ListLabel217">
    <w:name w:val="ListLabel 217"/>
    <w:qFormat/>
    <w:rPr>
      <w:rFonts w:cs="OpenSymbol"/>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ascii="Times New Roman" w:hAnsi="Times New Roman" w:cs="Arial"/>
      <w:sz w:val="24"/>
      <w:szCs w:val="24"/>
    </w:rPr>
  </w:style>
  <w:style w:type="character" w:customStyle="1" w:styleId="Smbolosdenumerao">
    <w:name w:val="Símbolos de numeração"/>
    <w:qFormat/>
  </w:style>
  <w:style w:type="character" w:customStyle="1" w:styleId="ListLabel221">
    <w:name w:val="ListLabel 221"/>
    <w:qFormat/>
    <w:rPr>
      <w:rFonts w:ascii="Times New Roman" w:hAnsi="Times New Roman" w:cs="Times New Roman"/>
      <w:sz w:val="24"/>
    </w:rPr>
  </w:style>
  <w:style w:type="character" w:customStyle="1" w:styleId="ListLabel222">
    <w:name w:val="ListLabel 222"/>
    <w:qFormat/>
    <w:rPr>
      <w:rFonts w:ascii="Times New Roman" w:hAnsi="Times New Roman" w:cs="Times New Roman"/>
      <w:sz w:val="24"/>
    </w:rPr>
  </w:style>
  <w:style w:type="character" w:customStyle="1" w:styleId="ListLabel223">
    <w:name w:val="ListLabel 223"/>
    <w:qFormat/>
    <w:rPr>
      <w:rFonts w:ascii="Times New Roman" w:hAnsi="Times New Roman" w:cs="Times New Roman"/>
      <w:sz w:val="24"/>
    </w:rPr>
  </w:style>
  <w:style w:type="character" w:customStyle="1" w:styleId="ListLabel224">
    <w:name w:val="ListLabel 224"/>
    <w:qFormat/>
    <w:rPr>
      <w:rFonts w:cs="Times New Roman"/>
    </w:rPr>
  </w:style>
  <w:style w:type="character" w:customStyle="1" w:styleId="ListLabel225">
    <w:name w:val="ListLabel 225"/>
    <w:qFormat/>
    <w:rPr>
      <w:rFonts w:cs="Times New Roman"/>
    </w:rPr>
  </w:style>
  <w:style w:type="character" w:customStyle="1" w:styleId="ListLabel226">
    <w:name w:val="ListLabel 226"/>
    <w:qFormat/>
    <w:rPr>
      <w:rFonts w:cs="Times New Roman"/>
    </w:rPr>
  </w:style>
  <w:style w:type="character" w:customStyle="1" w:styleId="ListLabel227">
    <w:name w:val="ListLabel 227"/>
    <w:qFormat/>
    <w:rPr>
      <w:rFonts w:cs="Times New Roman"/>
    </w:rPr>
  </w:style>
  <w:style w:type="character" w:customStyle="1" w:styleId="ListLabel228">
    <w:name w:val="ListLabel 228"/>
    <w:qFormat/>
    <w:rPr>
      <w:rFonts w:cs="Times New Roman"/>
    </w:rPr>
  </w:style>
  <w:style w:type="character" w:customStyle="1" w:styleId="ListLabel229">
    <w:name w:val="ListLabel 229"/>
    <w:qFormat/>
    <w:rPr>
      <w:rFonts w:cs="Times New Roman"/>
    </w:rPr>
  </w:style>
  <w:style w:type="character" w:customStyle="1" w:styleId="ListLabel230">
    <w:name w:val="ListLabel 230"/>
    <w:qFormat/>
    <w:rPr>
      <w:rFonts w:cs="Times New Roman"/>
      <w:sz w:val="23"/>
    </w:rPr>
  </w:style>
  <w:style w:type="character" w:customStyle="1" w:styleId="ListLabel231">
    <w:name w:val="ListLabel 231"/>
    <w:qFormat/>
    <w:rPr>
      <w:rFonts w:cs="Times New Roman"/>
    </w:rPr>
  </w:style>
  <w:style w:type="character" w:customStyle="1" w:styleId="ListLabel232">
    <w:name w:val="ListLabel 232"/>
    <w:qFormat/>
    <w:rPr>
      <w:rFonts w:cs="Times New Roman"/>
    </w:rPr>
  </w:style>
  <w:style w:type="character" w:customStyle="1" w:styleId="ListLabel233">
    <w:name w:val="ListLabel 233"/>
    <w:qFormat/>
    <w:rPr>
      <w:rFonts w:cs="Times New Roman"/>
    </w:rPr>
  </w:style>
  <w:style w:type="character" w:customStyle="1" w:styleId="ListLabel234">
    <w:name w:val="ListLabel 234"/>
    <w:qFormat/>
    <w:rPr>
      <w:rFonts w:cs="Times New Roman"/>
    </w:rPr>
  </w:style>
  <w:style w:type="character" w:customStyle="1" w:styleId="ListLabel235">
    <w:name w:val="ListLabel 235"/>
    <w:qFormat/>
    <w:rPr>
      <w:rFonts w:cs="Times New Roman"/>
    </w:rPr>
  </w:style>
  <w:style w:type="character" w:customStyle="1" w:styleId="ListLabel236">
    <w:name w:val="ListLabel 236"/>
    <w:qFormat/>
    <w:rPr>
      <w:rFonts w:cs="Times New Roman"/>
    </w:rPr>
  </w:style>
  <w:style w:type="character" w:customStyle="1" w:styleId="ListLabel237">
    <w:name w:val="ListLabel 237"/>
    <w:qFormat/>
    <w:rPr>
      <w:rFonts w:cs="Times New Roman"/>
    </w:rPr>
  </w:style>
  <w:style w:type="character" w:customStyle="1" w:styleId="ListLabel238">
    <w:name w:val="ListLabel 238"/>
    <w:qFormat/>
    <w:rPr>
      <w:rFonts w:cs="Times New Roman"/>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rFonts w:cs="OpenSymbol"/>
    </w:rPr>
  </w:style>
  <w:style w:type="character" w:customStyle="1" w:styleId="ListLabel251">
    <w:name w:val="ListLabel 251"/>
    <w:qFormat/>
    <w:rPr>
      <w:rFonts w:cs="OpenSymbol"/>
    </w:rPr>
  </w:style>
  <w:style w:type="character" w:customStyle="1" w:styleId="ListLabel252">
    <w:name w:val="ListLabel 252"/>
    <w:qFormat/>
    <w:rPr>
      <w:rFonts w:cs="OpenSymbol"/>
    </w:rPr>
  </w:style>
  <w:style w:type="character" w:customStyle="1" w:styleId="ListLabel253">
    <w:name w:val="ListLabel 253"/>
    <w:qFormat/>
    <w:rPr>
      <w:rFonts w:cs="OpenSymbol"/>
    </w:rPr>
  </w:style>
  <w:style w:type="character" w:customStyle="1" w:styleId="ListLabel254">
    <w:name w:val="ListLabel 254"/>
    <w:qFormat/>
    <w:rPr>
      <w:rFonts w:cs="OpenSymbol"/>
    </w:rPr>
  </w:style>
  <w:style w:type="character" w:customStyle="1" w:styleId="ListLabel255">
    <w:name w:val="ListLabel 255"/>
    <w:qFormat/>
    <w:rPr>
      <w:rFonts w:cs="OpenSymbol"/>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cs="OpenSymbol"/>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ascii="Times New Roman" w:eastAsia="PalatinoLinotype" w:hAnsi="Times New Roman"/>
      <w:sz w:val="24"/>
      <w:szCs w:val="24"/>
    </w:rPr>
  </w:style>
  <w:style w:type="character" w:customStyle="1" w:styleId="ListLabel267">
    <w:name w:val="ListLabel 267"/>
    <w:qFormat/>
    <w:rPr>
      <w:rFonts w:ascii="Times New Roman" w:eastAsia="PalatinoLinotype" w:hAnsi="Times New Roman"/>
      <w:sz w:val="24"/>
      <w:szCs w:val="24"/>
    </w:rPr>
  </w:style>
  <w:style w:type="character" w:customStyle="1" w:styleId="ListLabel268">
    <w:name w:val="ListLabel 268"/>
    <w:qFormat/>
    <w:rPr>
      <w:rFonts w:ascii="Times New Roman" w:hAnsi="Times New Roman" w:cs="Arial"/>
      <w:color w:val="00000A"/>
      <w:sz w:val="24"/>
      <w:szCs w:val="24"/>
      <w:u w:val="none"/>
    </w:rPr>
  </w:style>
  <w:style w:type="character" w:customStyle="1" w:styleId="ListLabel269">
    <w:name w:val="ListLabel 269"/>
    <w:qFormat/>
    <w:rPr>
      <w:rFonts w:ascii="Times New Roman" w:hAnsi="Times New Roman" w:cs="Times New Roman"/>
      <w:sz w:val="24"/>
    </w:rPr>
  </w:style>
  <w:style w:type="character" w:customStyle="1" w:styleId="ListLabel270">
    <w:name w:val="ListLabel 270"/>
    <w:qFormat/>
    <w:rPr>
      <w:rFonts w:ascii="Times New Roman" w:hAnsi="Times New Roman" w:cs="Times New Roman"/>
      <w:sz w:val="24"/>
    </w:rPr>
  </w:style>
  <w:style w:type="character" w:customStyle="1" w:styleId="ListLabel271">
    <w:name w:val="ListLabel 271"/>
    <w:qFormat/>
    <w:rPr>
      <w:rFonts w:ascii="Times New Roman" w:hAnsi="Times New Roman" w:cs="Times New Roman"/>
      <w:sz w:val="24"/>
    </w:rPr>
  </w:style>
  <w:style w:type="character" w:customStyle="1" w:styleId="ListLabel272">
    <w:name w:val="ListLabel 272"/>
    <w:qFormat/>
    <w:rPr>
      <w:rFonts w:cs="Times New Roman"/>
    </w:rPr>
  </w:style>
  <w:style w:type="character" w:customStyle="1" w:styleId="ListLabel273">
    <w:name w:val="ListLabel 273"/>
    <w:qFormat/>
    <w:rPr>
      <w:rFonts w:cs="Times New Roman"/>
    </w:rPr>
  </w:style>
  <w:style w:type="character" w:customStyle="1" w:styleId="ListLabel274">
    <w:name w:val="ListLabel 274"/>
    <w:qFormat/>
    <w:rPr>
      <w:rFonts w:cs="Times New Roman"/>
    </w:rPr>
  </w:style>
  <w:style w:type="character" w:customStyle="1" w:styleId="ListLabel275">
    <w:name w:val="ListLabel 275"/>
    <w:qFormat/>
    <w:rPr>
      <w:rFonts w:cs="Times New Roman"/>
    </w:rPr>
  </w:style>
  <w:style w:type="character" w:customStyle="1" w:styleId="ListLabel276">
    <w:name w:val="ListLabel 276"/>
    <w:qFormat/>
    <w:rPr>
      <w:rFonts w:cs="Times New Roman"/>
    </w:rPr>
  </w:style>
  <w:style w:type="character" w:customStyle="1" w:styleId="ListLabel277">
    <w:name w:val="ListLabel 277"/>
    <w:qFormat/>
    <w:rPr>
      <w:rFonts w:cs="Times New Roman"/>
    </w:rPr>
  </w:style>
  <w:style w:type="character" w:customStyle="1" w:styleId="ListLabel278">
    <w:name w:val="ListLabel 278"/>
    <w:qFormat/>
    <w:rPr>
      <w:rFonts w:cs="Times New Roman"/>
      <w:sz w:val="23"/>
    </w:rPr>
  </w:style>
  <w:style w:type="character" w:customStyle="1" w:styleId="ListLabel279">
    <w:name w:val="ListLabel 279"/>
    <w:qFormat/>
    <w:rPr>
      <w:rFonts w:cs="Times New Roman"/>
    </w:rPr>
  </w:style>
  <w:style w:type="character" w:customStyle="1" w:styleId="ListLabel280">
    <w:name w:val="ListLabel 280"/>
    <w:qFormat/>
    <w:rPr>
      <w:rFonts w:cs="Times New Roman"/>
    </w:rPr>
  </w:style>
  <w:style w:type="character" w:customStyle="1" w:styleId="ListLabel281">
    <w:name w:val="ListLabel 281"/>
    <w:qFormat/>
    <w:rPr>
      <w:rFonts w:cs="Times New Roman"/>
    </w:rPr>
  </w:style>
  <w:style w:type="character" w:customStyle="1" w:styleId="ListLabel282">
    <w:name w:val="ListLabel 282"/>
    <w:qFormat/>
    <w:rPr>
      <w:rFonts w:cs="Times New Roman"/>
    </w:rPr>
  </w:style>
  <w:style w:type="character" w:customStyle="1" w:styleId="ListLabel283">
    <w:name w:val="ListLabel 283"/>
    <w:qFormat/>
    <w:rPr>
      <w:rFonts w:cs="Times New Roman"/>
    </w:rPr>
  </w:style>
  <w:style w:type="character" w:customStyle="1" w:styleId="ListLabel284">
    <w:name w:val="ListLabel 284"/>
    <w:qFormat/>
    <w:rPr>
      <w:rFonts w:cs="Times New Roman"/>
    </w:rPr>
  </w:style>
  <w:style w:type="character" w:customStyle="1" w:styleId="ListLabel285">
    <w:name w:val="ListLabel 285"/>
    <w:qFormat/>
    <w:rPr>
      <w:rFonts w:cs="Times New Roman"/>
    </w:rPr>
  </w:style>
  <w:style w:type="character" w:customStyle="1" w:styleId="ListLabel286">
    <w:name w:val="ListLabel 286"/>
    <w:qFormat/>
    <w:rPr>
      <w:rFonts w:cs="Times New Roman"/>
    </w:rPr>
  </w:style>
  <w:style w:type="character" w:customStyle="1" w:styleId="ListLabel287">
    <w:name w:val="ListLabel 287"/>
    <w:qFormat/>
    <w:rPr>
      <w:rFonts w:cs="OpenSymbol"/>
    </w:rPr>
  </w:style>
  <w:style w:type="character" w:customStyle="1" w:styleId="ListLabel288">
    <w:name w:val="ListLabel 288"/>
    <w:qFormat/>
    <w:rPr>
      <w:rFonts w:cs="OpenSymbol"/>
    </w:rPr>
  </w:style>
  <w:style w:type="character" w:customStyle="1" w:styleId="ListLabel289">
    <w:name w:val="ListLabel 289"/>
    <w:qFormat/>
    <w:rPr>
      <w:rFonts w:cs="OpenSymbol"/>
    </w:rPr>
  </w:style>
  <w:style w:type="character" w:customStyle="1" w:styleId="ListLabel290">
    <w:name w:val="ListLabel 290"/>
    <w:qFormat/>
    <w:rPr>
      <w:rFonts w:cs="OpenSymbol"/>
    </w:rPr>
  </w:style>
  <w:style w:type="character" w:customStyle="1" w:styleId="ListLabel291">
    <w:name w:val="ListLabel 291"/>
    <w:qFormat/>
    <w:rPr>
      <w:rFonts w:cs="OpenSymbol"/>
    </w:rPr>
  </w:style>
  <w:style w:type="character" w:customStyle="1" w:styleId="ListLabel292">
    <w:name w:val="ListLabel 292"/>
    <w:qFormat/>
    <w:rPr>
      <w:rFonts w:cs="OpenSymbol"/>
    </w:rPr>
  </w:style>
  <w:style w:type="character" w:customStyle="1" w:styleId="ListLabel293">
    <w:name w:val="ListLabel 293"/>
    <w:qFormat/>
    <w:rPr>
      <w:rFonts w:cs="OpenSymbol"/>
    </w:rPr>
  </w:style>
  <w:style w:type="character" w:customStyle="1" w:styleId="ListLabel294">
    <w:name w:val="ListLabel 294"/>
    <w:qFormat/>
    <w:rPr>
      <w:rFonts w:cs="OpenSymbol"/>
    </w:rPr>
  </w:style>
  <w:style w:type="character" w:customStyle="1" w:styleId="ListLabel295">
    <w:name w:val="ListLabel 295"/>
    <w:qFormat/>
    <w:rPr>
      <w:rFonts w:cs="OpenSymbol"/>
    </w:rPr>
  </w:style>
  <w:style w:type="character" w:customStyle="1" w:styleId="ListLabel296">
    <w:name w:val="ListLabel 296"/>
    <w:qFormat/>
    <w:rPr>
      <w:rFonts w:cs="OpenSymbol"/>
    </w:rPr>
  </w:style>
  <w:style w:type="character" w:customStyle="1" w:styleId="ListLabel297">
    <w:name w:val="ListLabel 297"/>
    <w:qFormat/>
    <w:rPr>
      <w:rFonts w:cs="OpenSymbol"/>
    </w:rPr>
  </w:style>
  <w:style w:type="character" w:customStyle="1" w:styleId="ListLabel298">
    <w:name w:val="ListLabel 298"/>
    <w:qFormat/>
    <w:rPr>
      <w:rFonts w:cs="OpenSymbol"/>
    </w:rPr>
  </w:style>
  <w:style w:type="character" w:customStyle="1" w:styleId="ListLabel299">
    <w:name w:val="ListLabel 299"/>
    <w:qFormat/>
    <w:rPr>
      <w:rFonts w:cs="OpenSymbol"/>
    </w:rPr>
  </w:style>
  <w:style w:type="character" w:customStyle="1" w:styleId="ListLabel300">
    <w:name w:val="ListLabel 300"/>
    <w:qFormat/>
    <w:rPr>
      <w:rFonts w:cs="OpenSymbol"/>
    </w:rPr>
  </w:style>
  <w:style w:type="character" w:customStyle="1" w:styleId="ListLabel301">
    <w:name w:val="ListLabel 301"/>
    <w:qFormat/>
    <w:rPr>
      <w:rFonts w:cs="OpenSymbol"/>
    </w:rPr>
  </w:style>
  <w:style w:type="character" w:customStyle="1" w:styleId="ListLabel302">
    <w:name w:val="ListLabel 302"/>
    <w:qFormat/>
    <w:rPr>
      <w:rFonts w:cs="OpenSymbol"/>
    </w:rPr>
  </w:style>
  <w:style w:type="character" w:customStyle="1" w:styleId="ListLabel303">
    <w:name w:val="ListLabel 303"/>
    <w:qFormat/>
    <w:rPr>
      <w:rFonts w:cs="OpenSymbol"/>
    </w:rPr>
  </w:style>
  <w:style w:type="character" w:customStyle="1" w:styleId="ListLabel304">
    <w:name w:val="ListLabel 304"/>
    <w:qFormat/>
    <w:rPr>
      <w:rFonts w:cs="OpenSymbol"/>
    </w:rPr>
  </w:style>
  <w:style w:type="character" w:customStyle="1" w:styleId="ListLabel305">
    <w:name w:val="ListLabel 305"/>
    <w:qFormat/>
    <w:rPr>
      <w:rFonts w:ascii="Times New Roman" w:eastAsia="PalatinoLinotype" w:hAnsi="Times New Roman"/>
      <w:sz w:val="24"/>
      <w:szCs w:val="24"/>
    </w:rPr>
  </w:style>
  <w:style w:type="character" w:customStyle="1" w:styleId="ListLabel306">
    <w:name w:val="ListLabel 306"/>
    <w:qFormat/>
    <w:rPr>
      <w:rFonts w:ascii="Times New Roman" w:hAnsi="Times New Roman" w:cs="Arial"/>
      <w:color w:val="00000A"/>
      <w:sz w:val="24"/>
      <w:szCs w:val="24"/>
      <w:u w:val="none"/>
    </w:rPr>
  </w:style>
  <w:style w:type="character" w:customStyle="1" w:styleId="WW8Num6z0">
    <w:name w:val="WW8Num6z0"/>
    <w:qFormat/>
    <w:rPr>
      <w:rFonts w:ascii="Times New Roman" w:eastAsia="Arial" w:hAnsi="Times New Roman" w:cs="Times New Roman"/>
      <w:b/>
      <w:bCs/>
      <w:sz w:val="24"/>
      <w:szCs w:val="24"/>
    </w:rPr>
  </w:style>
  <w:style w:type="character" w:customStyle="1" w:styleId="WW8Num6z1">
    <w:name w:val="WW8Num6z1"/>
    <w:qFormat/>
  </w:style>
  <w:style w:type="character" w:customStyle="1" w:styleId="WW8Num6z2">
    <w:name w:val="WW8Num6z2"/>
    <w:qFormat/>
  </w:style>
  <w:style w:type="character" w:customStyle="1" w:styleId="WW8Num6z3">
    <w:name w:val="WW8Num6z3"/>
    <w:qFormat/>
    <w:rPr>
      <w:rFonts w:ascii="Wingdings 2" w:hAnsi="Wingdings 2" w:cs="OpenSymbol;Arial Unicode MS"/>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b/>
      <w:bCs/>
      <w:sz w:val="24"/>
      <w:szCs w:val="24"/>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0z0">
    <w:name w:val="WW8Num10z0"/>
    <w:qFormat/>
    <w:rPr>
      <w:rFonts w:ascii="Times New Roman" w:eastAsia="Arial" w:hAnsi="Times New Roman" w:cs="Times New Roman"/>
      <w:b/>
      <w:bCs/>
      <w:color w:val="000000"/>
      <w:sz w:val="24"/>
      <w:szCs w:val="24"/>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9z0">
    <w:name w:val="WW8Num9z0"/>
    <w:qFormat/>
    <w:rPr>
      <w:rFonts w:ascii="Times New Roman" w:eastAsia="Arial" w:hAnsi="Times New Roman" w:cs="Times New Roman"/>
      <w:b w:val="0"/>
      <w:bCs w:val="0"/>
      <w:sz w:val="24"/>
      <w:szCs w:val="24"/>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8z0">
    <w:name w:val="WW8Num8z0"/>
    <w:qFormat/>
    <w:rPr>
      <w:rFonts w:ascii="Times New Roman" w:eastAsia="Arial" w:hAnsi="Times New Roman" w:cs="Times New Roman"/>
      <w:b w:val="0"/>
      <w:bCs w:val="0"/>
      <w:color w:val="000000"/>
      <w:sz w:val="24"/>
      <w:szCs w:val="24"/>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ListLabel307">
    <w:name w:val="ListLabel 307"/>
    <w:qFormat/>
    <w:rPr>
      <w:rFonts w:ascii="Times New Roman" w:hAnsi="Times New Roman" w:cs="Times New Roman"/>
      <w:sz w:val="24"/>
    </w:rPr>
  </w:style>
  <w:style w:type="character" w:customStyle="1" w:styleId="ListLabel308">
    <w:name w:val="ListLabel 308"/>
    <w:qFormat/>
    <w:rPr>
      <w:rFonts w:ascii="Times New Roman" w:hAnsi="Times New Roman" w:cs="Times New Roman"/>
      <w:sz w:val="24"/>
    </w:rPr>
  </w:style>
  <w:style w:type="character" w:customStyle="1" w:styleId="ListLabel309">
    <w:name w:val="ListLabel 309"/>
    <w:qFormat/>
    <w:rPr>
      <w:rFonts w:ascii="Times New Roman" w:hAnsi="Times New Roman" w:cs="Times New Roman"/>
      <w:sz w:val="24"/>
    </w:rPr>
  </w:style>
  <w:style w:type="character" w:customStyle="1" w:styleId="ListLabel310">
    <w:name w:val="ListLabel 310"/>
    <w:qFormat/>
    <w:rPr>
      <w:rFonts w:cs="Times New Roman"/>
    </w:rPr>
  </w:style>
  <w:style w:type="character" w:customStyle="1" w:styleId="ListLabel311">
    <w:name w:val="ListLabel 311"/>
    <w:qFormat/>
    <w:rPr>
      <w:rFonts w:cs="Times New Roman"/>
    </w:rPr>
  </w:style>
  <w:style w:type="character" w:customStyle="1" w:styleId="ListLabel312">
    <w:name w:val="ListLabel 312"/>
    <w:qFormat/>
    <w:rPr>
      <w:rFonts w:cs="Times New Roman"/>
    </w:rPr>
  </w:style>
  <w:style w:type="character" w:customStyle="1" w:styleId="ListLabel313">
    <w:name w:val="ListLabel 313"/>
    <w:qFormat/>
    <w:rPr>
      <w:rFonts w:cs="Times New Roman"/>
    </w:rPr>
  </w:style>
  <w:style w:type="character" w:customStyle="1" w:styleId="ListLabel314">
    <w:name w:val="ListLabel 314"/>
    <w:qFormat/>
    <w:rPr>
      <w:rFonts w:cs="Times New Roman"/>
    </w:rPr>
  </w:style>
  <w:style w:type="character" w:customStyle="1" w:styleId="ListLabel315">
    <w:name w:val="ListLabel 315"/>
    <w:qFormat/>
    <w:rPr>
      <w:rFonts w:cs="Times New Roman"/>
    </w:rPr>
  </w:style>
  <w:style w:type="character" w:customStyle="1" w:styleId="ListLabel316">
    <w:name w:val="ListLabel 316"/>
    <w:qFormat/>
    <w:rPr>
      <w:rFonts w:cs="Times New Roman"/>
      <w:sz w:val="23"/>
    </w:rPr>
  </w:style>
  <w:style w:type="character" w:customStyle="1" w:styleId="ListLabel317">
    <w:name w:val="ListLabel 317"/>
    <w:qFormat/>
    <w:rPr>
      <w:rFonts w:cs="Times New Roman"/>
    </w:rPr>
  </w:style>
  <w:style w:type="character" w:customStyle="1" w:styleId="ListLabel318">
    <w:name w:val="ListLabel 318"/>
    <w:qFormat/>
    <w:rPr>
      <w:rFonts w:cs="Times New Roman"/>
    </w:rPr>
  </w:style>
  <w:style w:type="character" w:customStyle="1" w:styleId="ListLabel319">
    <w:name w:val="ListLabel 319"/>
    <w:qFormat/>
    <w:rPr>
      <w:rFonts w:cs="Times New Roman"/>
    </w:rPr>
  </w:style>
  <w:style w:type="character" w:customStyle="1" w:styleId="ListLabel320">
    <w:name w:val="ListLabel 320"/>
    <w:qFormat/>
    <w:rPr>
      <w:rFonts w:cs="Times New Roman"/>
    </w:rPr>
  </w:style>
  <w:style w:type="character" w:customStyle="1" w:styleId="ListLabel321">
    <w:name w:val="ListLabel 321"/>
    <w:qFormat/>
    <w:rPr>
      <w:rFonts w:cs="Times New Roman"/>
    </w:rPr>
  </w:style>
  <w:style w:type="character" w:customStyle="1" w:styleId="ListLabel322">
    <w:name w:val="ListLabel 322"/>
    <w:qFormat/>
    <w:rPr>
      <w:rFonts w:cs="Times New Roman"/>
    </w:rPr>
  </w:style>
  <w:style w:type="character" w:customStyle="1" w:styleId="ListLabel323">
    <w:name w:val="ListLabel 323"/>
    <w:qFormat/>
    <w:rPr>
      <w:rFonts w:cs="Times New Roman"/>
    </w:rPr>
  </w:style>
  <w:style w:type="character" w:customStyle="1" w:styleId="ListLabel324">
    <w:name w:val="ListLabel 324"/>
    <w:qFormat/>
    <w:rPr>
      <w:rFonts w:cs="Times New Roman"/>
    </w:rPr>
  </w:style>
  <w:style w:type="character" w:customStyle="1" w:styleId="ListLabel325">
    <w:name w:val="ListLabel 325"/>
    <w:qFormat/>
    <w:rPr>
      <w:rFonts w:cs="OpenSymbol"/>
    </w:rPr>
  </w:style>
  <w:style w:type="character" w:customStyle="1" w:styleId="ListLabel326">
    <w:name w:val="ListLabel 326"/>
    <w:qFormat/>
    <w:rPr>
      <w:rFonts w:cs="OpenSymbol"/>
    </w:rPr>
  </w:style>
  <w:style w:type="character" w:customStyle="1" w:styleId="ListLabel327">
    <w:name w:val="ListLabel 327"/>
    <w:qFormat/>
    <w:rPr>
      <w:rFonts w:cs="OpenSymbol"/>
    </w:rPr>
  </w:style>
  <w:style w:type="character" w:customStyle="1" w:styleId="ListLabel328">
    <w:name w:val="ListLabel 328"/>
    <w:qFormat/>
    <w:rPr>
      <w:rFonts w:cs="OpenSymbol"/>
    </w:rPr>
  </w:style>
  <w:style w:type="character" w:customStyle="1" w:styleId="ListLabel329">
    <w:name w:val="ListLabel 329"/>
    <w:qFormat/>
    <w:rPr>
      <w:rFonts w:cs="OpenSymbol"/>
    </w:rPr>
  </w:style>
  <w:style w:type="character" w:customStyle="1" w:styleId="ListLabel330">
    <w:name w:val="ListLabel 330"/>
    <w:qFormat/>
    <w:rPr>
      <w:rFonts w:cs="OpenSymbol"/>
    </w:rPr>
  </w:style>
  <w:style w:type="character" w:customStyle="1" w:styleId="ListLabel331">
    <w:name w:val="ListLabel 331"/>
    <w:qFormat/>
    <w:rPr>
      <w:rFonts w:cs="OpenSymbol"/>
    </w:rPr>
  </w:style>
  <w:style w:type="character" w:customStyle="1" w:styleId="ListLabel332">
    <w:name w:val="ListLabel 332"/>
    <w:qFormat/>
    <w:rPr>
      <w:rFonts w:cs="OpenSymbol"/>
    </w:rPr>
  </w:style>
  <w:style w:type="character" w:customStyle="1" w:styleId="ListLabel333">
    <w:name w:val="ListLabel 333"/>
    <w:qFormat/>
    <w:rPr>
      <w:rFonts w:cs="OpenSymbol"/>
    </w:rPr>
  </w:style>
  <w:style w:type="character" w:customStyle="1" w:styleId="ListLabel334">
    <w:name w:val="ListLabel 334"/>
    <w:qFormat/>
    <w:rPr>
      <w:rFonts w:cs="OpenSymbol"/>
    </w:rPr>
  </w:style>
  <w:style w:type="character" w:customStyle="1" w:styleId="ListLabel335">
    <w:name w:val="ListLabel 335"/>
    <w:qFormat/>
    <w:rPr>
      <w:rFonts w:cs="OpenSymbol"/>
    </w:rPr>
  </w:style>
  <w:style w:type="character" w:customStyle="1" w:styleId="ListLabel336">
    <w:name w:val="ListLabel 336"/>
    <w:qFormat/>
    <w:rPr>
      <w:rFonts w:cs="OpenSymbol"/>
    </w:rPr>
  </w:style>
  <w:style w:type="character" w:customStyle="1" w:styleId="ListLabel337">
    <w:name w:val="ListLabel 337"/>
    <w:qFormat/>
    <w:rPr>
      <w:rFonts w:cs="OpenSymbol"/>
    </w:rPr>
  </w:style>
  <w:style w:type="character" w:customStyle="1" w:styleId="ListLabel338">
    <w:name w:val="ListLabel 338"/>
    <w:qFormat/>
    <w:rPr>
      <w:rFonts w:cs="OpenSymbol"/>
    </w:rPr>
  </w:style>
  <w:style w:type="character" w:customStyle="1" w:styleId="ListLabel339">
    <w:name w:val="ListLabel 339"/>
    <w:qFormat/>
    <w:rPr>
      <w:rFonts w:cs="OpenSymbol"/>
    </w:rPr>
  </w:style>
  <w:style w:type="character" w:customStyle="1" w:styleId="ListLabel340">
    <w:name w:val="ListLabel 340"/>
    <w:qFormat/>
    <w:rPr>
      <w:rFonts w:cs="OpenSymbol"/>
    </w:rPr>
  </w:style>
  <w:style w:type="character" w:customStyle="1" w:styleId="ListLabel341">
    <w:name w:val="ListLabel 341"/>
    <w:qFormat/>
    <w:rPr>
      <w:rFonts w:cs="OpenSymbol"/>
    </w:rPr>
  </w:style>
  <w:style w:type="character" w:customStyle="1" w:styleId="ListLabel342">
    <w:name w:val="ListLabel 342"/>
    <w:qFormat/>
    <w:rPr>
      <w:rFonts w:cs="OpenSymbol"/>
    </w:rPr>
  </w:style>
  <w:style w:type="character" w:customStyle="1" w:styleId="ListLabel343">
    <w:name w:val="ListLabel 343"/>
    <w:qFormat/>
    <w:rPr>
      <w:rFonts w:ascii="Times New Roman" w:eastAsia="Arial" w:hAnsi="Times New Roman" w:cs="Times New Roman"/>
      <w:b/>
      <w:bCs/>
      <w:sz w:val="24"/>
      <w:szCs w:val="24"/>
    </w:rPr>
  </w:style>
  <w:style w:type="character" w:customStyle="1" w:styleId="ListLabel344">
    <w:name w:val="ListLabel 344"/>
    <w:qFormat/>
    <w:rPr>
      <w:rFonts w:cs="OpenSymbol;Arial Unicode MS"/>
    </w:rPr>
  </w:style>
  <w:style w:type="character" w:customStyle="1" w:styleId="ListLabel345">
    <w:name w:val="ListLabel 345"/>
    <w:qFormat/>
    <w:rPr>
      <w:rFonts w:ascii="Times New Roman" w:hAnsi="Times New Roman"/>
      <w:b/>
      <w:bCs/>
      <w:sz w:val="24"/>
      <w:szCs w:val="24"/>
    </w:rPr>
  </w:style>
  <w:style w:type="character" w:customStyle="1" w:styleId="ListLabel346">
    <w:name w:val="ListLabel 346"/>
    <w:qFormat/>
    <w:rPr>
      <w:rFonts w:ascii="Times New Roman" w:eastAsia="Arial" w:hAnsi="Times New Roman" w:cs="Times New Roman"/>
      <w:b/>
      <w:bCs/>
      <w:color w:val="000000"/>
      <w:sz w:val="24"/>
      <w:szCs w:val="24"/>
    </w:rPr>
  </w:style>
  <w:style w:type="character" w:customStyle="1" w:styleId="ListLabel347">
    <w:name w:val="ListLabel 347"/>
    <w:qFormat/>
    <w:rPr>
      <w:rFonts w:ascii="Times New Roman" w:eastAsia="Arial" w:hAnsi="Times New Roman" w:cs="Times New Roman"/>
      <w:b w:val="0"/>
      <w:bCs w:val="0"/>
      <w:sz w:val="24"/>
      <w:szCs w:val="24"/>
    </w:rPr>
  </w:style>
  <w:style w:type="character" w:customStyle="1" w:styleId="ListLabel348">
    <w:name w:val="ListLabel 348"/>
    <w:qFormat/>
    <w:rPr>
      <w:rFonts w:cs="Courier New"/>
    </w:rPr>
  </w:style>
  <w:style w:type="character" w:customStyle="1" w:styleId="ListLabel349">
    <w:name w:val="ListLabel 349"/>
    <w:qFormat/>
    <w:rPr>
      <w:rFonts w:cs="Wingdings"/>
    </w:rPr>
  </w:style>
  <w:style w:type="character" w:customStyle="1" w:styleId="ListLabel350">
    <w:name w:val="ListLabel 350"/>
    <w:qFormat/>
    <w:rPr>
      <w:rFonts w:cs="Symbol"/>
    </w:rPr>
  </w:style>
  <w:style w:type="character" w:customStyle="1" w:styleId="ListLabel351">
    <w:name w:val="ListLabel 351"/>
    <w:qFormat/>
    <w:rPr>
      <w:rFonts w:eastAsia="Arial" w:cs="Times New Roman"/>
      <w:b w:val="0"/>
      <w:bCs w:val="0"/>
      <w:color w:val="000000"/>
      <w:sz w:val="24"/>
      <w:szCs w:val="24"/>
    </w:rPr>
  </w:style>
  <w:style w:type="character" w:customStyle="1" w:styleId="ListLabel352">
    <w:name w:val="ListLabel 352"/>
    <w:qFormat/>
    <w:rPr>
      <w:rFonts w:cs="Courier New"/>
    </w:rPr>
  </w:style>
  <w:style w:type="character" w:customStyle="1" w:styleId="ListLabel353">
    <w:name w:val="ListLabel 353"/>
    <w:qFormat/>
    <w:rPr>
      <w:rFonts w:cs="Wingdings"/>
    </w:rPr>
  </w:style>
  <w:style w:type="character" w:customStyle="1" w:styleId="ListLabel354">
    <w:name w:val="ListLabel 354"/>
    <w:qFormat/>
    <w:rPr>
      <w:rFonts w:cs="Symbol"/>
    </w:rPr>
  </w:style>
  <w:style w:type="character" w:customStyle="1" w:styleId="ListLabel355">
    <w:name w:val="ListLabel 355"/>
    <w:qFormat/>
    <w:rPr>
      <w:rFonts w:ascii="Times New Roman" w:hAnsi="Times New Roman" w:cs="Wingdings"/>
      <w:sz w:val="24"/>
    </w:rPr>
  </w:style>
  <w:style w:type="character" w:customStyle="1" w:styleId="ListLabel356">
    <w:name w:val="ListLabel 356"/>
    <w:qFormat/>
    <w:rPr>
      <w:rFonts w:cs="Times New Roman"/>
    </w:rPr>
  </w:style>
  <w:style w:type="character" w:customStyle="1" w:styleId="ListLabel357">
    <w:name w:val="ListLabel 357"/>
    <w:qFormat/>
    <w:rPr>
      <w:rFonts w:cs="Wingdings"/>
    </w:rPr>
  </w:style>
  <w:style w:type="character" w:customStyle="1" w:styleId="ListLabel358">
    <w:name w:val="ListLabel 358"/>
    <w:qFormat/>
    <w:rPr>
      <w:rFonts w:cs="Symbol"/>
    </w:rPr>
  </w:style>
  <w:style w:type="character" w:customStyle="1" w:styleId="ListLabel359">
    <w:name w:val="ListLabel 359"/>
    <w:qFormat/>
    <w:rPr>
      <w:rFonts w:cs="Times New Roman"/>
    </w:rPr>
  </w:style>
  <w:style w:type="character" w:customStyle="1" w:styleId="ListLabel360">
    <w:name w:val="ListLabel 360"/>
    <w:qFormat/>
    <w:rPr>
      <w:rFonts w:cs="Wingdings"/>
    </w:rPr>
  </w:style>
  <w:style w:type="character" w:customStyle="1" w:styleId="ListLabel361">
    <w:name w:val="ListLabel 361"/>
    <w:qFormat/>
    <w:rPr>
      <w:rFonts w:cs="Symbol"/>
    </w:rPr>
  </w:style>
  <w:style w:type="character" w:customStyle="1" w:styleId="ListLabel362">
    <w:name w:val="ListLabel 362"/>
    <w:qFormat/>
    <w:rPr>
      <w:rFonts w:cs="Times New Roman"/>
    </w:rPr>
  </w:style>
  <w:style w:type="character" w:customStyle="1" w:styleId="ListLabel363">
    <w:name w:val="ListLabel 363"/>
    <w:qFormat/>
    <w:rPr>
      <w:rFonts w:cs="Wingdings"/>
    </w:rPr>
  </w:style>
  <w:style w:type="character" w:customStyle="1" w:styleId="ListLabel364">
    <w:name w:val="ListLabel 364"/>
    <w:qFormat/>
    <w:rPr>
      <w:rFonts w:ascii="Times New Roman" w:eastAsia="PalatinoLinotype" w:hAnsi="Times New Roman"/>
      <w:sz w:val="24"/>
      <w:szCs w:val="24"/>
    </w:rPr>
  </w:style>
  <w:style w:type="character" w:customStyle="1" w:styleId="ListLabel365">
    <w:name w:val="ListLabel 365"/>
    <w:qFormat/>
    <w:rPr>
      <w:rFonts w:ascii="Times New Roman" w:hAnsi="Times New Roman" w:cs="Arial"/>
      <w:color w:val="00000A"/>
      <w:sz w:val="24"/>
      <w:szCs w:val="24"/>
      <w:u w:val="none"/>
    </w:rPr>
  </w:style>
  <w:style w:type="character" w:customStyle="1" w:styleId="ListLabel366">
    <w:name w:val="ListLabel 366"/>
    <w:qFormat/>
    <w:rPr>
      <w:rFonts w:cs="Times New Roman"/>
      <w:sz w:val="24"/>
    </w:rPr>
  </w:style>
  <w:style w:type="character" w:customStyle="1" w:styleId="ListLabel367">
    <w:name w:val="ListLabel 367"/>
    <w:qFormat/>
    <w:rPr>
      <w:rFonts w:ascii="Times New Roman" w:hAnsi="Times New Roman" w:cs="Times New Roman"/>
      <w:sz w:val="24"/>
    </w:rPr>
  </w:style>
  <w:style w:type="character" w:customStyle="1" w:styleId="ListLabel368">
    <w:name w:val="ListLabel 368"/>
    <w:qFormat/>
    <w:rPr>
      <w:rFonts w:cs="Times New Roman"/>
      <w:sz w:val="24"/>
    </w:rPr>
  </w:style>
  <w:style w:type="character" w:customStyle="1" w:styleId="ListLabel369">
    <w:name w:val="ListLabel 369"/>
    <w:qFormat/>
    <w:rPr>
      <w:rFonts w:cs="Times New Roman"/>
    </w:rPr>
  </w:style>
  <w:style w:type="character" w:customStyle="1" w:styleId="ListLabel370">
    <w:name w:val="ListLabel 370"/>
    <w:qFormat/>
    <w:rPr>
      <w:rFonts w:cs="Times New Roman"/>
    </w:rPr>
  </w:style>
  <w:style w:type="character" w:customStyle="1" w:styleId="ListLabel371">
    <w:name w:val="ListLabel 371"/>
    <w:qFormat/>
    <w:rPr>
      <w:rFonts w:cs="Times New Roman"/>
    </w:rPr>
  </w:style>
  <w:style w:type="character" w:customStyle="1" w:styleId="ListLabel372">
    <w:name w:val="ListLabel 372"/>
    <w:qFormat/>
    <w:rPr>
      <w:rFonts w:cs="Times New Roman"/>
    </w:rPr>
  </w:style>
  <w:style w:type="character" w:customStyle="1" w:styleId="ListLabel373">
    <w:name w:val="ListLabel 373"/>
    <w:qFormat/>
    <w:rPr>
      <w:rFonts w:cs="Times New Roman"/>
    </w:rPr>
  </w:style>
  <w:style w:type="character" w:customStyle="1" w:styleId="ListLabel374">
    <w:name w:val="ListLabel 374"/>
    <w:qFormat/>
    <w:rPr>
      <w:rFonts w:cs="Times New Roman"/>
    </w:rPr>
  </w:style>
  <w:style w:type="character" w:customStyle="1" w:styleId="ListLabel375">
    <w:name w:val="ListLabel 375"/>
    <w:qFormat/>
    <w:rPr>
      <w:rFonts w:cs="Times New Roman"/>
      <w:sz w:val="23"/>
    </w:rPr>
  </w:style>
  <w:style w:type="character" w:customStyle="1" w:styleId="ListLabel376">
    <w:name w:val="ListLabel 376"/>
    <w:qFormat/>
    <w:rPr>
      <w:rFonts w:cs="Times New Roman"/>
    </w:rPr>
  </w:style>
  <w:style w:type="character" w:customStyle="1" w:styleId="ListLabel377">
    <w:name w:val="ListLabel 377"/>
    <w:qFormat/>
    <w:rPr>
      <w:rFonts w:cs="Times New Roman"/>
    </w:rPr>
  </w:style>
  <w:style w:type="character" w:customStyle="1" w:styleId="ListLabel378">
    <w:name w:val="ListLabel 378"/>
    <w:qFormat/>
    <w:rPr>
      <w:rFonts w:cs="Times New Roman"/>
    </w:rPr>
  </w:style>
  <w:style w:type="character" w:customStyle="1" w:styleId="ListLabel379">
    <w:name w:val="ListLabel 379"/>
    <w:qFormat/>
    <w:rPr>
      <w:rFonts w:cs="Times New Roman"/>
    </w:rPr>
  </w:style>
  <w:style w:type="character" w:customStyle="1" w:styleId="ListLabel380">
    <w:name w:val="ListLabel 380"/>
    <w:qFormat/>
    <w:rPr>
      <w:rFonts w:cs="Times New Roman"/>
    </w:rPr>
  </w:style>
  <w:style w:type="character" w:customStyle="1" w:styleId="ListLabel381">
    <w:name w:val="ListLabel 381"/>
    <w:qFormat/>
    <w:rPr>
      <w:rFonts w:cs="Times New Roman"/>
    </w:rPr>
  </w:style>
  <w:style w:type="character" w:customStyle="1" w:styleId="ListLabel382">
    <w:name w:val="ListLabel 382"/>
    <w:qFormat/>
    <w:rPr>
      <w:rFonts w:cs="Times New Roman"/>
    </w:rPr>
  </w:style>
  <w:style w:type="character" w:customStyle="1" w:styleId="ListLabel383">
    <w:name w:val="ListLabel 383"/>
    <w:qFormat/>
    <w:rPr>
      <w:rFonts w:cs="Times New Roman"/>
    </w:rPr>
  </w:style>
  <w:style w:type="character" w:customStyle="1" w:styleId="ListLabel384">
    <w:name w:val="ListLabel 384"/>
    <w:qFormat/>
    <w:rPr>
      <w:rFonts w:cs="OpenSymbol"/>
    </w:rPr>
  </w:style>
  <w:style w:type="character" w:customStyle="1" w:styleId="ListLabel385">
    <w:name w:val="ListLabel 385"/>
    <w:qFormat/>
    <w:rPr>
      <w:rFonts w:cs="OpenSymbol"/>
    </w:rPr>
  </w:style>
  <w:style w:type="character" w:customStyle="1" w:styleId="ListLabel386">
    <w:name w:val="ListLabel 386"/>
    <w:qFormat/>
    <w:rPr>
      <w:rFonts w:cs="OpenSymbol"/>
    </w:rPr>
  </w:style>
  <w:style w:type="character" w:customStyle="1" w:styleId="ListLabel387">
    <w:name w:val="ListLabel 387"/>
    <w:qFormat/>
    <w:rPr>
      <w:rFonts w:cs="OpenSymbol"/>
    </w:rPr>
  </w:style>
  <w:style w:type="character" w:customStyle="1" w:styleId="ListLabel388">
    <w:name w:val="ListLabel 388"/>
    <w:qFormat/>
    <w:rPr>
      <w:rFonts w:cs="OpenSymbol"/>
    </w:rPr>
  </w:style>
  <w:style w:type="character" w:customStyle="1" w:styleId="ListLabel389">
    <w:name w:val="ListLabel 389"/>
    <w:qFormat/>
    <w:rPr>
      <w:rFonts w:cs="OpenSymbol"/>
    </w:rPr>
  </w:style>
  <w:style w:type="character" w:customStyle="1" w:styleId="ListLabel390">
    <w:name w:val="ListLabel 390"/>
    <w:qFormat/>
    <w:rPr>
      <w:rFonts w:cs="OpenSymbol"/>
    </w:rPr>
  </w:style>
  <w:style w:type="character" w:customStyle="1" w:styleId="ListLabel391">
    <w:name w:val="ListLabel 391"/>
    <w:qFormat/>
    <w:rPr>
      <w:rFonts w:cs="OpenSymbol"/>
    </w:rPr>
  </w:style>
  <w:style w:type="character" w:customStyle="1" w:styleId="ListLabel392">
    <w:name w:val="ListLabel 392"/>
    <w:qFormat/>
    <w:rPr>
      <w:rFonts w:cs="OpenSymbol"/>
    </w:rPr>
  </w:style>
  <w:style w:type="character" w:customStyle="1" w:styleId="ListLabel393">
    <w:name w:val="ListLabel 393"/>
    <w:qFormat/>
    <w:rPr>
      <w:rFonts w:cs="OpenSymbol"/>
    </w:rPr>
  </w:style>
  <w:style w:type="character" w:customStyle="1" w:styleId="ListLabel394">
    <w:name w:val="ListLabel 394"/>
    <w:qFormat/>
    <w:rPr>
      <w:rFonts w:cs="OpenSymbol"/>
    </w:rPr>
  </w:style>
  <w:style w:type="character" w:customStyle="1" w:styleId="ListLabel395">
    <w:name w:val="ListLabel 395"/>
    <w:qFormat/>
    <w:rPr>
      <w:rFonts w:cs="OpenSymbol"/>
    </w:rPr>
  </w:style>
  <w:style w:type="character" w:customStyle="1" w:styleId="ListLabel396">
    <w:name w:val="ListLabel 396"/>
    <w:qFormat/>
    <w:rPr>
      <w:rFonts w:cs="OpenSymbol"/>
    </w:rPr>
  </w:style>
  <w:style w:type="character" w:customStyle="1" w:styleId="ListLabel397">
    <w:name w:val="ListLabel 397"/>
    <w:qFormat/>
    <w:rPr>
      <w:rFonts w:cs="OpenSymbol"/>
    </w:rPr>
  </w:style>
  <w:style w:type="character" w:customStyle="1" w:styleId="ListLabel398">
    <w:name w:val="ListLabel 398"/>
    <w:qFormat/>
    <w:rPr>
      <w:rFonts w:cs="OpenSymbol"/>
    </w:rPr>
  </w:style>
  <w:style w:type="character" w:customStyle="1" w:styleId="ListLabel399">
    <w:name w:val="ListLabel 399"/>
    <w:qFormat/>
    <w:rPr>
      <w:rFonts w:cs="OpenSymbol"/>
    </w:rPr>
  </w:style>
  <w:style w:type="character" w:customStyle="1" w:styleId="ListLabel400">
    <w:name w:val="ListLabel 400"/>
    <w:qFormat/>
    <w:rPr>
      <w:rFonts w:cs="OpenSymbol"/>
    </w:rPr>
  </w:style>
  <w:style w:type="character" w:customStyle="1" w:styleId="ListLabel401">
    <w:name w:val="ListLabel 401"/>
    <w:qFormat/>
    <w:rPr>
      <w:rFonts w:cs="OpenSymbol"/>
    </w:rPr>
  </w:style>
  <w:style w:type="character" w:customStyle="1" w:styleId="ListLabel402">
    <w:name w:val="ListLabel 402"/>
    <w:qFormat/>
    <w:rPr>
      <w:rFonts w:ascii="Times New Roman" w:eastAsia="Arial" w:hAnsi="Times New Roman" w:cs="Times New Roman"/>
      <w:b/>
      <w:bCs/>
      <w:sz w:val="24"/>
      <w:szCs w:val="24"/>
    </w:rPr>
  </w:style>
  <w:style w:type="character" w:customStyle="1" w:styleId="ListLabel403">
    <w:name w:val="ListLabel 403"/>
    <w:qFormat/>
    <w:rPr>
      <w:rFonts w:cs="OpenSymbol;Arial Unicode MS"/>
    </w:rPr>
  </w:style>
  <w:style w:type="character" w:customStyle="1" w:styleId="ListLabel404">
    <w:name w:val="ListLabel 404"/>
    <w:qFormat/>
    <w:rPr>
      <w:rFonts w:ascii="Times New Roman" w:hAnsi="Times New Roman"/>
      <w:b/>
      <w:bCs/>
      <w:sz w:val="24"/>
      <w:szCs w:val="24"/>
    </w:rPr>
  </w:style>
  <w:style w:type="character" w:customStyle="1" w:styleId="ListLabel405">
    <w:name w:val="ListLabel 405"/>
    <w:qFormat/>
    <w:rPr>
      <w:rFonts w:ascii="Times New Roman" w:eastAsia="Arial" w:hAnsi="Times New Roman" w:cs="Times New Roman"/>
      <w:b/>
      <w:bCs/>
      <w:color w:val="000000"/>
      <w:sz w:val="24"/>
      <w:szCs w:val="24"/>
    </w:rPr>
  </w:style>
  <w:style w:type="character" w:customStyle="1" w:styleId="ListLabel406">
    <w:name w:val="ListLabel 406"/>
    <w:qFormat/>
    <w:rPr>
      <w:rFonts w:ascii="Times New Roman" w:eastAsia="Arial" w:hAnsi="Times New Roman" w:cs="Times New Roman"/>
      <w:b w:val="0"/>
      <w:bCs w:val="0"/>
      <w:sz w:val="24"/>
      <w:szCs w:val="24"/>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eastAsia="Arial" w:cs="Times New Roman"/>
      <w:b w:val="0"/>
      <w:bCs w:val="0"/>
      <w:color w:val="000000"/>
      <w:sz w:val="24"/>
      <w:szCs w:val="24"/>
    </w:rPr>
  </w:style>
  <w:style w:type="character" w:customStyle="1" w:styleId="ListLabel411">
    <w:name w:val="ListLabel 411"/>
    <w:qFormat/>
    <w:rPr>
      <w:rFonts w:cs="Courier New"/>
    </w:rPr>
  </w:style>
  <w:style w:type="character" w:customStyle="1" w:styleId="ListLabel412">
    <w:name w:val="ListLabel 412"/>
    <w:qFormat/>
    <w:rPr>
      <w:rFonts w:cs="Wingdings"/>
    </w:rPr>
  </w:style>
  <w:style w:type="character" w:customStyle="1" w:styleId="ListLabel413">
    <w:name w:val="ListLabel 413"/>
    <w:qFormat/>
    <w:rPr>
      <w:rFonts w:cs="Symbol"/>
    </w:rPr>
  </w:style>
  <w:style w:type="character" w:customStyle="1" w:styleId="ListLabel414">
    <w:name w:val="ListLabel 414"/>
    <w:qFormat/>
    <w:rPr>
      <w:rFonts w:ascii="Times New Roman" w:hAnsi="Times New Roman" w:cs="Wingdings"/>
      <w:sz w:val="24"/>
    </w:rPr>
  </w:style>
  <w:style w:type="character" w:customStyle="1" w:styleId="ListLabel415">
    <w:name w:val="ListLabel 415"/>
    <w:qFormat/>
    <w:rPr>
      <w:rFonts w:cs="Times New Roman"/>
    </w:rPr>
  </w:style>
  <w:style w:type="character" w:customStyle="1" w:styleId="ListLabel416">
    <w:name w:val="ListLabel 416"/>
    <w:qFormat/>
    <w:rPr>
      <w:rFonts w:cs="Wingdings"/>
    </w:rPr>
  </w:style>
  <w:style w:type="character" w:customStyle="1" w:styleId="ListLabel417">
    <w:name w:val="ListLabel 417"/>
    <w:qFormat/>
    <w:rPr>
      <w:rFonts w:cs="Symbol"/>
    </w:rPr>
  </w:style>
  <w:style w:type="character" w:customStyle="1" w:styleId="ListLabel418">
    <w:name w:val="ListLabel 418"/>
    <w:qFormat/>
    <w:rPr>
      <w:rFonts w:cs="Times New Roman"/>
    </w:rPr>
  </w:style>
  <w:style w:type="character" w:customStyle="1" w:styleId="ListLabel419">
    <w:name w:val="ListLabel 419"/>
    <w:qFormat/>
    <w:rPr>
      <w:rFonts w:cs="Wingdings"/>
    </w:rPr>
  </w:style>
  <w:style w:type="character" w:customStyle="1" w:styleId="ListLabel420">
    <w:name w:val="ListLabel 420"/>
    <w:qFormat/>
    <w:rPr>
      <w:rFonts w:cs="Symbol"/>
    </w:rPr>
  </w:style>
  <w:style w:type="character" w:customStyle="1" w:styleId="ListLabel421">
    <w:name w:val="ListLabel 421"/>
    <w:qFormat/>
    <w:rPr>
      <w:rFonts w:cs="Times New Roman"/>
    </w:rPr>
  </w:style>
  <w:style w:type="character" w:customStyle="1" w:styleId="ListLabel422">
    <w:name w:val="ListLabel 422"/>
    <w:qFormat/>
    <w:rPr>
      <w:rFonts w:cs="Wingdings"/>
    </w:rPr>
  </w:style>
  <w:style w:type="character" w:customStyle="1" w:styleId="ListLabel423">
    <w:name w:val="ListLabel 423"/>
    <w:qFormat/>
    <w:rPr>
      <w:rFonts w:ascii="Times New Roman" w:eastAsia="PalatinoLinotype" w:hAnsi="Times New Roman"/>
      <w:sz w:val="24"/>
      <w:szCs w:val="24"/>
    </w:rPr>
  </w:style>
  <w:style w:type="character" w:customStyle="1" w:styleId="ListLabel424">
    <w:name w:val="ListLabel 424"/>
    <w:qFormat/>
    <w:rPr>
      <w:rFonts w:ascii="Times New Roman" w:hAnsi="Times New Roman" w:cs="Arial"/>
      <w:color w:val="00000A"/>
      <w:sz w:val="24"/>
      <w:szCs w:val="24"/>
      <w:u w:val="none"/>
    </w:rPr>
  </w:style>
  <w:style w:type="character" w:customStyle="1" w:styleId="ListLabel425">
    <w:name w:val="ListLabel 425"/>
    <w:qFormat/>
    <w:rPr>
      <w:rFonts w:cs="Times New Roman"/>
      <w:sz w:val="24"/>
    </w:rPr>
  </w:style>
  <w:style w:type="character" w:customStyle="1" w:styleId="ListLabel426">
    <w:name w:val="ListLabel 426"/>
    <w:qFormat/>
    <w:rPr>
      <w:rFonts w:ascii="Times New Roman" w:hAnsi="Times New Roman" w:cs="Times New Roman"/>
      <w:sz w:val="24"/>
    </w:rPr>
  </w:style>
  <w:style w:type="character" w:customStyle="1" w:styleId="ListLabel427">
    <w:name w:val="ListLabel 427"/>
    <w:qFormat/>
    <w:rPr>
      <w:rFonts w:cs="Times New Roman"/>
      <w:sz w:val="24"/>
    </w:rPr>
  </w:style>
  <w:style w:type="character" w:customStyle="1" w:styleId="ListLabel428">
    <w:name w:val="ListLabel 428"/>
    <w:qFormat/>
    <w:rPr>
      <w:rFonts w:cs="Times New Roman"/>
    </w:rPr>
  </w:style>
  <w:style w:type="character" w:customStyle="1" w:styleId="ListLabel429">
    <w:name w:val="ListLabel 429"/>
    <w:qFormat/>
    <w:rPr>
      <w:rFonts w:cs="Times New Roman"/>
    </w:rPr>
  </w:style>
  <w:style w:type="character" w:customStyle="1" w:styleId="ListLabel430">
    <w:name w:val="ListLabel 430"/>
    <w:qFormat/>
    <w:rPr>
      <w:rFonts w:cs="Times New Roman"/>
    </w:rPr>
  </w:style>
  <w:style w:type="character" w:customStyle="1" w:styleId="ListLabel431">
    <w:name w:val="ListLabel 431"/>
    <w:qFormat/>
    <w:rPr>
      <w:rFonts w:cs="Times New Roman"/>
    </w:rPr>
  </w:style>
  <w:style w:type="character" w:customStyle="1" w:styleId="ListLabel432">
    <w:name w:val="ListLabel 432"/>
    <w:qFormat/>
    <w:rPr>
      <w:rFonts w:cs="Times New Roman"/>
    </w:rPr>
  </w:style>
  <w:style w:type="character" w:customStyle="1" w:styleId="ListLabel433">
    <w:name w:val="ListLabel 433"/>
    <w:qFormat/>
    <w:rPr>
      <w:rFonts w:cs="Times New Roman"/>
    </w:rPr>
  </w:style>
  <w:style w:type="character" w:customStyle="1" w:styleId="ListLabel434">
    <w:name w:val="ListLabel 434"/>
    <w:qFormat/>
    <w:rPr>
      <w:rFonts w:cs="Times New Roman"/>
      <w:sz w:val="23"/>
    </w:rPr>
  </w:style>
  <w:style w:type="character" w:customStyle="1" w:styleId="ListLabel435">
    <w:name w:val="ListLabel 435"/>
    <w:qFormat/>
    <w:rPr>
      <w:rFonts w:cs="Times New Roman"/>
    </w:rPr>
  </w:style>
  <w:style w:type="character" w:customStyle="1" w:styleId="ListLabel436">
    <w:name w:val="ListLabel 436"/>
    <w:qFormat/>
    <w:rPr>
      <w:rFonts w:cs="Times New Roman"/>
    </w:rPr>
  </w:style>
  <w:style w:type="character" w:customStyle="1" w:styleId="ListLabel437">
    <w:name w:val="ListLabel 437"/>
    <w:qFormat/>
    <w:rPr>
      <w:rFonts w:cs="Times New Roman"/>
    </w:rPr>
  </w:style>
  <w:style w:type="character" w:customStyle="1" w:styleId="ListLabel438">
    <w:name w:val="ListLabel 438"/>
    <w:qFormat/>
    <w:rPr>
      <w:rFonts w:cs="Times New Roman"/>
    </w:rPr>
  </w:style>
  <w:style w:type="character" w:customStyle="1" w:styleId="ListLabel439">
    <w:name w:val="ListLabel 439"/>
    <w:qFormat/>
    <w:rPr>
      <w:rFonts w:cs="Times New Roman"/>
    </w:rPr>
  </w:style>
  <w:style w:type="character" w:customStyle="1" w:styleId="ListLabel440">
    <w:name w:val="ListLabel 440"/>
    <w:qFormat/>
    <w:rPr>
      <w:rFonts w:cs="Times New Roman"/>
    </w:rPr>
  </w:style>
  <w:style w:type="character" w:customStyle="1" w:styleId="ListLabel441">
    <w:name w:val="ListLabel 441"/>
    <w:qFormat/>
    <w:rPr>
      <w:rFonts w:cs="Times New Roman"/>
    </w:rPr>
  </w:style>
  <w:style w:type="character" w:customStyle="1" w:styleId="ListLabel442">
    <w:name w:val="ListLabel 442"/>
    <w:qFormat/>
    <w:rPr>
      <w:rFonts w:cs="Times New Roman"/>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OpenSymbol"/>
    </w:rPr>
  </w:style>
  <w:style w:type="character" w:customStyle="1" w:styleId="ListLabel446">
    <w:name w:val="ListLabel 446"/>
    <w:qFormat/>
    <w:rPr>
      <w:rFonts w:cs="OpenSymbol"/>
    </w:rPr>
  </w:style>
  <w:style w:type="character" w:customStyle="1" w:styleId="ListLabel447">
    <w:name w:val="ListLabel 447"/>
    <w:qFormat/>
    <w:rPr>
      <w:rFonts w:cs="OpenSymbol"/>
    </w:rPr>
  </w:style>
  <w:style w:type="character" w:customStyle="1" w:styleId="ListLabel448">
    <w:name w:val="ListLabel 448"/>
    <w:qFormat/>
    <w:rPr>
      <w:rFonts w:cs="OpenSymbol"/>
    </w:rPr>
  </w:style>
  <w:style w:type="character" w:customStyle="1" w:styleId="ListLabel449">
    <w:name w:val="ListLabel 449"/>
    <w:qFormat/>
    <w:rPr>
      <w:rFonts w:cs="OpenSymbol"/>
    </w:rPr>
  </w:style>
  <w:style w:type="character" w:customStyle="1" w:styleId="ListLabel450">
    <w:name w:val="ListLabel 450"/>
    <w:qFormat/>
    <w:rPr>
      <w:rFonts w:cs="OpenSymbol"/>
    </w:rPr>
  </w:style>
  <w:style w:type="character" w:customStyle="1" w:styleId="ListLabel451">
    <w:name w:val="ListLabel 451"/>
    <w:qFormat/>
    <w:rPr>
      <w:rFonts w:cs="OpenSymbol"/>
    </w:rPr>
  </w:style>
  <w:style w:type="character" w:customStyle="1" w:styleId="ListLabel452">
    <w:name w:val="ListLabel 452"/>
    <w:qFormat/>
    <w:rPr>
      <w:rFonts w:cs="OpenSymbol"/>
    </w:rPr>
  </w:style>
  <w:style w:type="character" w:customStyle="1" w:styleId="ListLabel453">
    <w:name w:val="ListLabel 453"/>
    <w:qFormat/>
    <w:rPr>
      <w:rFonts w:cs="OpenSymbol"/>
    </w:rPr>
  </w:style>
  <w:style w:type="character" w:customStyle="1" w:styleId="ListLabel454">
    <w:name w:val="ListLabel 454"/>
    <w:qFormat/>
    <w:rPr>
      <w:rFonts w:cs="OpenSymbol"/>
    </w:rPr>
  </w:style>
  <w:style w:type="character" w:customStyle="1" w:styleId="ListLabel455">
    <w:name w:val="ListLabel 455"/>
    <w:qFormat/>
    <w:rPr>
      <w:rFonts w:cs="OpenSymbol"/>
    </w:rPr>
  </w:style>
  <w:style w:type="character" w:customStyle="1" w:styleId="ListLabel456">
    <w:name w:val="ListLabel 456"/>
    <w:qFormat/>
    <w:rPr>
      <w:rFonts w:cs="OpenSymbol"/>
    </w:rPr>
  </w:style>
  <w:style w:type="character" w:customStyle="1" w:styleId="ListLabel457">
    <w:name w:val="ListLabel 457"/>
    <w:qFormat/>
    <w:rPr>
      <w:rFonts w:cs="OpenSymbol"/>
    </w:rPr>
  </w:style>
  <w:style w:type="character" w:customStyle="1" w:styleId="ListLabel458">
    <w:name w:val="ListLabel 458"/>
    <w:qFormat/>
    <w:rPr>
      <w:rFonts w:cs="OpenSymbol"/>
    </w:rPr>
  </w:style>
  <w:style w:type="character" w:customStyle="1" w:styleId="ListLabel459">
    <w:name w:val="ListLabel 459"/>
    <w:qFormat/>
    <w:rPr>
      <w:rFonts w:cs="OpenSymbol"/>
    </w:rPr>
  </w:style>
  <w:style w:type="character" w:customStyle="1" w:styleId="ListLabel460">
    <w:name w:val="ListLabel 460"/>
    <w:qFormat/>
    <w:rPr>
      <w:rFonts w:cs="OpenSymbol"/>
    </w:rPr>
  </w:style>
  <w:style w:type="character" w:customStyle="1" w:styleId="ListLabel461">
    <w:name w:val="ListLabel 461"/>
    <w:qFormat/>
    <w:rPr>
      <w:rFonts w:ascii="Times New Roman" w:eastAsia="Arial" w:hAnsi="Times New Roman" w:cs="Times New Roman"/>
      <w:b/>
      <w:bCs/>
      <w:sz w:val="24"/>
      <w:szCs w:val="24"/>
    </w:rPr>
  </w:style>
  <w:style w:type="character" w:customStyle="1" w:styleId="ListLabel462">
    <w:name w:val="ListLabel 462"/>
    <w:qFormat/>
    <w:rPr>
      <w:rFonts w:cs="OpenSymbol;Arial Unicode MS"/>
    </w:rPr>
  </w:style>
  <w:style w:type="character" w:customStyle="1" w:styleId="ListLabel463">
    <w:name w:val="ListLabel 463"/>
    <w:qFormat/>
    <w:rPr>
      <w:rFonts w:ascii="Times New Roman" w:hAnsi="Times New Roman"/>
      <w:b/>
      <w:bCs/>
      <w:sz w:val="24"/>
      <w:szCs w:val="24"/>
    </w:rPr>
  </w:style>
  <w:style w:type="character" w:customStyle="1" w:styleId="ListLabel464">
    <w:name w:val="ListLabel 464"/>
    <w:qFormat/>
    <w:rPr>
      <w:rFonts w:ascii="Times New Roman" w:eastAsia="Arial" w:hAnsi="Times New Roman" w:cs="Times New Roman"/>
      <w:b/>
      <w:bCs/>
      <w:color w:val="000000"/>
      <w:sz w:val="24"/>
      <w:szCs w:val="24"/>
    </w:rPr>
  </w:style>
  <w:style w:type="character" w:customStyle="1" w:styleId="ListLabel465">
    <w:name w:val="ListLabel 465"/>
    <w:qFormat/>
    <w:rPr>
      <w:rFonts w:ascii="Times New Roman" w:eastAsia="Arial" w:hAnsi="Times New Roman" w:cs="Times New Roman"/>
      <w:b w:val="0"/>
      <w:bCs w:val="0"/>
      <w:sz w:val="24"/>
      <w:szCs w:val="24"/>
    </w:rPr>
  </w:style>
  <w:style w:type="character" w:customStyle="1" w:styleId="ListLabel466">
    <w:name w:val="ListLabel 466"/>
    <w:qFormat/>
    <w:rPr>
      <w:rFonts w:cs="Courier New"/>
    </w:rPr>
  </w:style>
  <w:style w:type="character" w:customStyle="1" w:styleId="ListLabel467">
    <w:name w:val="ListLabel 467"/>
    <w:qFormat/>
    <w:rPr>
      <w:rFonts w:cs="Wingdings"/>
    </w:rPr>
  </w:style>
  <w:style w:type="character" w:customStyle="1" w:styleId="ListLabel468">
    <w:name w:val="ListLabel 468"/>
    <w:qFormat/>
    <w:rPr>
      <w:rFonts w:cs="Symbol"/>
    </w:rPr>
  </w:style>
  <w:style w:type="character" w:customStyle="1" w:styleId="ListLabel469">
    <w:name w:val="ListLabel 469"/>
    <w:qFormat/>
    <w:rPr>
      <w:rFonts w:eastAsia="Arial" w:cs="Times New Roman"/>
      <w:b w:val="0"/>
      <w:bCs w:val="0"/>
      <w:color w:val="000000"/>
      <w:sz w:val="24"/>
      <w:szCs w:val="24"/>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ascii="Times New Roman" w:hAnsi="Times New Roman" w:cs="Wingdings"/>
      <w:sz w:val="24"/>
    </w:rPr>
  </w:style>
  <w:style w:type="character" w:customStyle="1" w:styleId="ListLabel474">
    <w:name w:val="ListLabel 474"/>
    <w:qFormat/>
    <w:rPr>
      <w:rFonts w:cs="Times New Roman"/>
    </w:rPr>
  </w:style>
  <w:style w:type="character" w:customStyle="1" w:styleId="ListLabel475">
    <w:name w:val="ListLabel 475"/>
    <w:qFormat/>
    <w:rPr>
      <w:rFonts w:cs="Wingdings"/>
    </w:rPr>
  </w:style>
  <w:style w:type="character" w:customStyle="1" w:styleId="ListLabel476">
    <w:name w:val="ListLabel 476"/>
    <w:qFormat/>
    <w:rPr>
      <w:rFonts w:cs="Symbol"/>
    </w:rPr>
  </w:style>
  <w:style w:type="character" w:customStyle="1" w:styleId="ListLabel477">
    <w:name w:val="ListLabel 477"/>
    <w:qFormat/>
    <w:rPr>
      <w:rFonts w:cs="Times New Roman"/>
    </w:rPr>
  </w:style>
  <w:style w:type="character" w:customStyle="1" w:styleId="ListLabel478">
    <w:name w:val="ListLabel 478"/>
    <w:qFormat/>
    <w:rPr>
      <w:rFonts w:cs="Wingdings"/>
    </w:rPr>
  </w:style>
  <w:style w:type="character" w:customStyle="1" w:styleId="ListLabel479">
    <w:name w:val="ListLabel 479"/>
    <w:qFormat/>
    <w:rPr>
      <w:rFonts w:cs="Symbol"/>
    </w:rPr>
  </w:style>
  <w:style w:type="character" w:customStyle="1" w:styleId="ListLabel480">
    <w:name w:val="ListLabel 480"/>
    <w:qFormat/>
    <w:rPr>
      <w:rFonts w:cs="Times New Roman"/>
    </w:rPr>
  </w:style>
  <w:style w:type="character" w:customStyle="1" w:styleId="ListLabel481">
    <w:name w:val="ListLabel 481"/>
    <w:qFormat/>
    <w:rPr>
      <w:rFonts w:cs="Wingdings"/>
    </w:rPr>
  </w:style>
  <w:style w:type="character" w:customStyle="1" w:styleId="ListLabel482">
    <w:name w:val="ListLabel 482"/>
    <w:qFormat/>
    <w:rPr>
      <w:rFonts w:ascii="Times New Roman" w:eastAsia="PalatinoLinotype" w:hAnsi="Times New Roman"/>
      <w:sz w:val="24"/>
      <w:szCs w:val="24"/>
    </w:rPr>
  </w:style>
  <w:style w:type="character" w:customStyle="1" w:styleId="ListLabel483">
    <w:name w:val="ListLabel 483"/>
    <w:qFormat/>
    <w:rPr>
      <w:rFonts w:ascii="Times New Roman" w:hAnsi="Times New Roman" w:cs="Arial"/>
      <w:color w:val="00000A"/>
      <w:sz w:val="24"/>
      <w:szCs w:val="24"/>
      <w:u w:val="none"/>
    </w:rPr>
  </w:style>
  <w:style w:type="character" w:customStyle="1" w:styleId="ListLabel484">
    <w:name w:val="ListLabel 484"/>
    <w:qFormat/>
    <w:rPr>
      <w:rFonts w:cs="Times New Roman"/>
      <w:sz w:val="24"/>
    </w:rPr>
  </w:style>
  <w:style w:type="character" w:customStyle="1" w:styleId="ListLabel485">
    <w:name w:val="ListLabel 485"/>
    <w:qFormat/>
    <w:rPr>
      <w:rFonts w:ascii="Times New Roman" w:hAnsi="Times New Roman" w:cs="Times New Roman"/>
      <w:sz w:val="24"/>
    </w:rPr>
  </w:style>
  <w:style w:type="character" w:customStyle="1" w:styleId="ListLabel486">
    <w:name w:val="ListLabel 486"/>
    <w:qFormat/>
    <w:rPr>
      <w:rFonts w:cs="Times New Roman"/>
      <w:sz w:val="24"/>
    </w:rPr>
  </w:style>
  <w:style w:type="character" w:customStyle="1" w:styleId="ListLabel487">
    <w:name w:val="ListLabel 487"/>
    <w:qFormat/>
    <w:rPr>
      <w:rFonts w:cs="Times New Roman"/>
    </w:rPr>
  </w:style>
  <w:style w:type="character" w:customStyle="1" w:styleId="ListLabel488">
    <w:name w:val="ListLabel 488"/>
    <w:qFormat/>
    <w:rPr>
      <w:rFonts w:cs="Times New Roman"/>
    </w:rPr>
  </w:style>
  <w:style w:type="character" w:customStyle="1" w:styleId="ListLabel489">
    <w:name w:val="ListLabel 489"/>
    <w:qFormat/>
    <w:rPr>
      <w:rFonts w:cs="Times New Roman"/>
    </w:rPr>
  </w:style>
  <w:style w:type="character" w:customStyle="1" w:styleId="ListLabel490">
    <w:name w:val="ListLabel 490"/>
    <w:qFormat/>
    <w:rPr>
      <w:rFonts w:cs="Times New Roman"/>
    </w:rPr>
  </w:style>
  <w:style w:type="character" w:customStyle="1" w:styleId="ListLabel491">
    <w:name w:val="ListLabel 491"/>
    <w:qFormat/>
    <w:rPr>
      <w:rFonts w:cs="Times New Roman"/>
    </w:rPr>
  </w:style>
  <w:style w:type="character" w:customStyle="1" w:styleId="ListLabel492">
    <w:name w:val="ListLabel 492"/>
    <w:qFormat/>
    <w:rPr>
      <w:rFonts w:cs="Times New Roman"/>
    </w:rPr>
  </w:style>
  <w:style w:type="character" w:customStyle="1" w:styleId="ListLabel493">
    <w:name w:val="ListLabel 493"/>
    <w:qFormat/>
    <w:rPr>
      <w:rFonts w:cs="Times New Roman"/>
      <w:sz w:val="23"/>
    </w:rPr>
  </w:style>
  <w:style w:type="character" w:customStyle="1" w:styleId="ListLabel494">
    <w:name w:val="ListLabel 494"/>
    <w:qFormat/>
    <w:rPr>
      <w:rFonts w:cs="Times New Roman"/>
    </w:rPr>
  </w:style>
  <w:style w:type="character" w:customStyle="1" w:styleId="ListLabel495">
    <w:name w:val="ListLabel 495"/>
    <w:qFormat/>
    <w:rPr>
      <w:rFonts w:cs="Times New Roman"/>
    </w:rPr>
  </w:style>
  <w:style w:type="character" w:customStyle="1" w:styleId="ListLabel496">
    <w:name w:val="ListLabel 496"/>
    <w:qFormat/>
    <w:rPr>
      <w:rFonts w:cs="Times New Roman"/>
    </w:rPr>
  </w:style>
  <w:style w:type="character" w:customStyle="1" w:styleId="ListLabel497">
    <w:name w:val="ListLabel 497"/>
    <w:qFormat/>
    <w:rPr>
      <w:rFonts w:cs="Times New Roman"/>
    </w:rPr>
  </w:style>
  <w:style w:type="character" w:customStyle="1" w:styleId="ListLabel498">
    <w:name w:val="ListLabel 498"/>
    <w:qFormat/>
    <w:rPr>
      <w:rFonts w:cs="Times New Roman"/>
    </w:rPr>
  </w:style>
  <w:style w:type="character" w:customStyle="1" w:styleId="ListLabel499">
    <w:name w:val="ListLabel 499"/>
    <w:qFormat/>
    <w:rPr>
      <w:rFonts w:cs="Times New Roman"/>
    </w:rPr>
  </w:style>
  <w:style w:type="character" w:customStyle="1" w:styleId="ListLabel500">
    <w:name w:val="ListLabel 500"/>
    <w:qFormat/>
    <w:rPr>
      <w:rFonts w:cs="Times New Roman"/>
    </w:rPr>
  </w:style>
  <w:style w:type="character" w:customStyle="1" w:styleId="ListLabel501">
    <w:name w:val="ListLabel 501"/>
    <w:qFormat/>
    <w:rPr>
      <w:rFonts w:cs="Times New Roman"/>
    </w:rPr>
  </w:style>
  <w:style w:type="character" w:customStyle="1" w:styleId="ListLabel502">
    <w:name w:val="ListLabel 502"/>
    <w:qFormat/>
    <w:rPr>
      <w:rFonts w:cs="OpenSymbol"/>
    </w:rPr>
  </w:style>
  <w:style w:type="character" w:customStyle="1" w:styleId="ListLabel503">
    <w:name w:val="ListLabel 503"/>
    <w:qFormat/>
    <w:rPr>
      <w:rFonts w:cs="OpenSymbol"/>
    </w:rPr>
  </w:style>
  <w:style w:type="character" w:customStyle="1" w:styleId="ListLabel504">
    <w:name w:val="ListLabel 504"/>
    <w:qFormat/>
    <w:rPr>
      <w:rFonts w:cs="OpenSymbol"/>
    </w:rPr>
  </w:style>
  <w:style w:type="character" w:customStyle="1" w:styleId="ListLabel505">
    <w:name w:val="ListLabel 505"/>
    <w:qFormat/>
    <w:rPr>
      <w:rFonts w:cs="OpenSymbol"/>
    </w:rPr>
  </w:style>
  <w:style w:type="character" w:customStyle="1" w:styleId="ListLabel506">
    <w:name w:val="ListLabel 506"/>
    <w:qFormat/>
    <w:rPr>
      <w:rFonts w:cs="OpenSymbol"/>
    </w:rPr>
  </w:style>
  <w:style w:type="character" w:customStyle="1" w:styleId="ListLabel507">
    <w:name w:val="ListLabel 507"/>
    <w:qFormat/>
    <w:rPr>
      <w:rFonts w:cs="OpenSymbol"/>
    </w:rPr>
  </w:style>
  <w:style w:type="character" w:customStyle="1" w:styleId="ListLabel508">
    <w:name w:val="ListLabel 508"/>
    <w:qFormat/>
    <w:rPr>
      <w:rFonts w:cs="OpenSymbol"/>
    </w:rPr>
  </w:style>
  <w:style w:type="character" w:customStyle="1" w:styleId="ListLabel509">
    <w:name w:val="ListLabel 509"/>
    <w:qFormat/>
    <w:rPr>
      <w:rFonts w:cs="OpenSymbol"/>
    </w:rPr>
  </w:style>
  <w:style w:type="character" w:customStyle="1" w:styleId="ListLabel510">
    <w:name w:val="ListLabel 510"/>
    <w:qFormat/>
    <w:rPr>
      <w:rFonts w:cs="OpenSymbol"/>
    </w:rPr>
  </w:style>
  <w:style w:type="character" w:customStyle="1" w:styleId="ListLabel511">
    <w:name w:val="ListLabel 511"/>
    <w:qFormat/>
    <w:rPr>
      <w:rFonts w:cs="OpenSymbol"/>
    </w:rPr>
  </w:style>
  <w:style w:type="character" w:customStyle="1" w:styleId="ListLabel512">
    <w:name w:val="ListLabel 512"/>
    <w:qFormat/>
    <w:rPr>
      <w:rFonts w:cs="OpenSymbol"/>
    </w:rPr>
  </w:style>
  <w:style w:type="character" w:customStyle="1" w:styleId="ListLabel513">
    <w:name w:val="ListLabel 513"/>
    <w:qFormat/>
    <w:rPr>
      <w:rFonts w:cs="OpenSymbol"/>
    </w:rPr>
  </w:style>
  <w:style w:type="character" w:customStyle="1" w:styleId="ListLabel514">
    <w:name w:val="ListLabel 514"/>
    <w:qFormat/>
    <w:rPr>
      <w:rFonts w:cs="OpenSymbol"/>
    </w:rPr>
  </w:style>
  <w:style w:type="character" w:customStyle="1" w:styleId="ListLabel515">
    <w:name w:val="ListLabel 515"/>
    <w:qFormat/>
    <w:rPr>
      <w:rFonts w:cs="OpenSymbol"/>
    </w:rPr>
  </w:style>
  <w:style w:type="character" w:customStyle="1" w:styleId="ListLabel516">
    <w:name w:val="ListLabel 516"/>
    <w:qFormat/>
    <w:rPr>
      <w:rFonts w:cs="OpenSymbol"/>
    </w:rPr>
  </w:style>
  <w:style w:type="character" w:customStyle="1" w:styleId="ListLabel517">
    <w:name w:val="ListLabel 517"/>
    <w:qFormat/>
    <w:rPr>
      <w:rFonts w:cs="OpenSymbol"/>
    </w:rPr>
  </w:style>
  <w:style w:type="character" w:customStyle="1" w:styleId="ListLabel518">
    <w:name w:val="ListLabel 518"/>
    <w:qFormat/>
    <w:rPr>
      <w:rFonts w:cs="OpenSymbol"/>
    </w:rPr>
  </w:style>
  <w:style w:type="character" w:customStyle="1" w:styleId="ListLabel519">
    <w:name w:val="ListLabel 519"/>
    <w:qFormat/>
    <w:rPr>
      <w:rFonts w:cs="OpenSymbol"/>
    </w:rPr>
  </w:style>
  <w:style w:type="character" w:customStyle="1" w:styleId="ListLabel520">
    <w:name w:val="ListLabel 520"/>
    <w:qFormat/>
    <w:rPr>
      <w:rFonts w:ascii="Times New Roman" w:eastAsia="Arial" w:hAnsi="Times New Roman" w:cs="Times New Roman"/>
      <w:b/>
      <w:bCs/>
      <w:sz w:val="24"/>
      <w:szCs w:val="24"/>
    </w:rPr>
  </w:style>
  <w:style w:type="character" w:customStyle="1" w:styleId="ListLabel521">
    <w:name w:val="ListLabel 521"/>
    <w:qFormat/>
    <w:rPr>
      <w:rFonts w:cs="OpenSymbol;Arial Unicode MS"/>
    </w:rPr>
  </w:style>
  <w:style w:type="character" w:customStyle="1" w:styleId="ListLabel522">
    <w:name w:val="ListLabel 522"/>
    <w:qFormat/>
    <w:rPr>
      <w:rFonts w:ascii="Times New Roman" w:hAnsi="Times New Roman"/>
      <w:b/>
      <w:bCs/>
      <w:sz w:val="24"/>
      <w:szCs w:val="24"/>
    </w:rPr>
  </w:style>
  <w:style w:type="character" w:customStyle="1" w:styleId="ListLabel523">
    <w:name w:val="ListLabel 523"/>
    <w:qFormat/>
    <w:rPr>
      <w:rFonts w:ascii="Times New Roman" w:eastAsia="Arial" w:hAnsi="Times New Roman" w:cs="Times New Roman"/>
      <w:b/>
      <w:bCs/>
      <w:color w:val="000000"/>
      <w:sz w:val="24"/>
      <w:szCs w:val="24"/>
    </w:rPr>
  </w:style>
  <w:style w:type="character" w:customStyle="1" w:styleId="ListLabel524">
    <w:name w:val="ListLabel 524"/>
    <w:qFormat/>
    <w:rPr>
      <w:rFonts w:ascii="Times New Roman" w:eastAsia="Arial" w:hAnsi="Times New Roman" w:cs="Times New Roman"/>
      <w:b w:val="0"/>
      <w:bCs w:val="0"/>
      <w:sz w:val="24"/>
      <w:szCs w:val="24"/>
    </w:rPr>
  </w:style>
  <w:style w:type="character" w:customStyle="1" w:styleId="ListLabel525">
    <w:name w:val="ListLabel 525"/>
    <w:qFormat/>
    <w:rPr>
      <w:rFonts w:cs="Courier New"/>
    </w:rPr>
  </w:style>
  <w:style w:type="character" w:customStyle="1" w:styleId="ListLabel526">
    <w:name w:val="ListLabel 526"/>
    <w:qFormat/>
    <w:rPr>
      <w:rFonts w:cs="Wingdings"/>
    </w:rPr>
  </w:style>
  <w:style w:type="character" w:customStyle="1" w:styleId="ListLabel527">
    <w:name w:val="ListLabel 527"/>
    <w:qFormat/>
    <w:rPr>
      <w:rFonts w:cs="Symbol"/>
    </w:rPr>
  </w:style>
  <w:style w:type="character" w:customStyle="1" w:styleId="ListLabel528">
    <w:name w:val="ListLabel 528"/>
    <w:qFormat/>
    <w:rPr>
      <w:rFonts w:eastAsia="Arial" w:cs="Times New Roman"/>
      <w:b w:val="0"/>
      <w:bCs w:val="0"/>
      <w:color w:val="000000"/>
      <w:sz w:val="24"/>
      <w:szCs w:val="24"/>
    </w:rPr>
  </w:style>
  <w:style w:type="character" w:customStyle="1" w:styleId="ListLabel529">
    <w:name w:val="ListLabel 529"/>
    <w:qFormat/>
    <w:rPr>
      <w:rFonts w:cs="Courier New"/>
    </w:rPr>
  </w:style>
  <w:style w:type="character" w:customStyle="1" w:styleId="ListLabel530">
    <w:name w:val="ListLabel 530"/>
    <w:qFormat/>
    <w:rPr>
      <w:rFonts w:cs="Wingdings"/>
    </w:rPr>
  </w:style>
  <w:style w:type="character" w:customStyle="1" w:styleId="ListLabel531">
    <w:name w:val="ListLabel 531"/>
    <w:qFormat/>
    <w:rPr>
      <w:rFonts w:cs="Symbol"/>
    </w:rPr>
  </w:style>
  <w:style w:type="character" w:customStyle="1" w:styleId="ListLabel532">
    <w:name w:val="ListLabel 532"/>
    <w:qFormat/>
    <w:rPr>
      <w:rFonts w:ascii="Times New Roman" w:hAnsi="Times New Roman" w:cs="Wingdings"/>
      <w:sz w:val="24"/>
    </w:rPr>
  </w:style>
  <w:style w:type="character" w:customStyle="1" w:styleId="ListLabel533">
    <w:name w:val="ListLabel 533"/>
    <w:qFormat/>
    <w:rPr>
      <w:rFonts w:cs="Times New Roman"/>
    </w:rPr>
  </w:style>
  <w:style w:type="character" w:customStyle="1" w:styleId="ListLabel534">
    <w:name w:val="ListLabel 534"/>
    <w:qFormat/>
    <w:rPr>
      <w:rFonts w:cs="Wingdings"/>
    </w:rPr>
  </w:style>
  <w:style w:type="character" w:customStyle="1" w:styleId="ListLabel535">
    <w:name w:val="ListLabel 535"/>
    <w:qFormat/>
    <w:rPr>
      <w:rFonts w:cs="Symbol"/>
    </w:rPr>
  </w:style>
  <w:style w:type="character" w:customStyle="1" w:styleId="ListLabel536">
    <w:name w:val="ListLabel 536"/>
    <w:qFormat/>
    <w:rPr>
      <w:rFonts w:cs="Times New Roman"/>
    </w:rPr>
  </w:style>
  <w:style w:type="character" w:customStyle="1" w:styleId="ListLabel537">
    <w:name w:val="ListLabel 537"/>
    <w:qFormat/>
    <w:rPr>
      <w:rFonts w:cs="Wingdings"/>
    </w:rPr>
  </w:style>
  <w:style w:type="character" w:customStyle="1" w:styleId="ListLabel538">
    <w:name w:val="ListLabel 538"/>
    <w:qFormat/>
    <w:rPr>
      <w:rFonts w:cs="Symbol"/>
    </w:rPr>
  </w:style>
  <w:style w:type="character" w:customStyle="1" w:styleId="ListLabel539">
    <w:name w:val="ListLabel 539"/>
    <w:qFormat/>
    <w:rPr>
      <w:rFonts w:cs="Times New Roman"/>
    </w:rPr>
  </w:style>
  <w:style w:type="character" w:customStyle="1" w:styleId="ListLabel540">
    <w:name w:val="ListLabel 540"/>
    <w:qFormat/>
    <w:rPr>
      <w:rFonts w:cs="Wingdings"/>
    </w:rPr>
  </w:style>
  <w:style w:type="character" w:customStyle="1" w:styleId="ListLabel541">
    <w:name w:val="ListLabel 541"/>
    <w:qFormat/>
    <w:rPr>
      <w:rFonts w:ascii="Times New Roman" w:eastAsia="PalatinoLinotype" w:hAnsi="Times New Roman"/>
      <w:sz w:val="24"/>
      <w:szCs w:val="24"/>
    </w:rPr>
  </w:style>
  <w:style w:type="character" w:customStyle="1" w:styleId="ListLabel542">
    <w:name w:val="ListLabel 542"/>
    <w:qFormat/>
    <w:rPr>
      <w:rFonts w:ascii="Times New Roman" w:hAnsi="Times New Roman" w:cs="Arial"/>
      <w:color w:val="00000A"/>
      <w:sz w:val="24"/>
      <w:szCs w:val="24"/>
      <w:u w:val="none"/>
    </w:rPr>
  </w:style>
  <w:style w:type="paragraph" w:styleId="Ttulo">
    <w:name w:val="Title"/>
    <w:basedOn w:val="Normal"/>
    <w:next w:val="Corpodetexto"/>
    <w:link w:val="TtuloChar"/>
    <w:uiPriority w:val="99"/>
    <w:qFormat/>
    <w:pPr>
      <w:spacing w:after="300"/>
    </w:pPr>
    <w:rPr>
      <w:color w:val="00000A"/>
      <w:sz w:val="52"/>
      <w:szCs w:val="52"/>
    </w:rPr>
  </w:style>
  <w:style w:type="paragraph" w:styleId="Corpodetexto">
    <w:name w:val="Body Text"/>
    <w:basedOn w:val="Normal"/>
    <w:link w:val="CorpodetextoChar"/>
    <w:uiPriority w:val="99"/>
    <w:pPr>
      <w:spacing w:after="12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styleId="Subttulo">
    <w:name w:val="Subtitle"/>
    <w:basedOn w:val="Normal"/>
    <w:link w:val="SubttuloChar"/>
    <w:uiPriority w:val="99"/>
    <w:qFormat/>
    <w:rPr>
      <w:i/>
      <w:iCs/>
      <w:color w:val="00000A"/>
    </w:rPr>
  </w:style>
  <w:style w:type="paragraph" w:customStyle="1" w:styleId="Default">
    <w:name w:val="Default"/>
    <w:uiPriority w:val="99"/>
    <w:qFormat/>
    <w:rPr>
      <w:rFonts w:ascii="Arial" w:hAnsi="Arial" w:cs="Arial"/>
      <w:color w:val="000000"/>
      <w:sz w:val="24"/>
      <w:szCs w:val="24"/>
    </w:rPr>
  </w:style>
  <w:style w:type="paragraph" w:styleId="PargrafodaLista">
    <w:name w:val="List Paragraph"/>
    <w:basedOn w:val="Normal"/>
    <w:uiPriority w:val="99"/>
    <w:qFormat/>
    <w:pPr>
      <w:ind w:left="720"/>
    </w:pPr>
  </w:style>
  <w:style w:type="paragraph" w:styleId="NormalWeb">
    <w:name w:val="Normal (Web)"/>
    <w:basedOn w:val="Normal"/>
    <w:uiPriority w:val="99"/>
    <w:qFormat/>
    <w:pPr>
      <w:spacing w:beforeAutospacing="1" w:afterAutospacing="1"/>
      <w:jc w:val="left"/>
    </w:pPr>
    <w:rPr>
      <w:rFonts w:ascii="Times New Roman" w:hAnsi="Times New Roman" w:cs="Times New Roman"/>
      <w:color w:val="00000A"/>
    </w:rPr>
  </w:style>
  <w:style w:type="paragraph" w:customStyle="1" w:styleId="Estilo1">
    <w:name w:val="Estilo1"/>
    <w:basedOn w:val="Normal"/>
    <w:uiPriority w:val="99"/>
    <w:qFormat/>
    <w:pPr>
      <w:tabs>
        <w:tab w:val="left" w:pos="851"/>
      </w:tabs>
      <w:suppressAutoHyphens/>
    </w:pPr>
    <w:rPr>
      <w:color w:val="00000A"/>
      <w:sz w:val="22"/>
      <w:szCs w:val="22"/>
      <w:lang w:eastAsia="zh-CN"/>
    </w:rPr>
  </w:style>
  <w:style w:type="paragraph" w:customStyle="1" w:styleId="Corpodetexto31">
    <w:name w:val="Corpo de texto 31"/>
    <w:basedOn w:val="Normal"/>
    <w:uiPriority w:val="99"/>
    <w:qFormat/>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overflowPunct w:val="0"/>
      <w:textAlignment w:val="baseline"/>
    </w:pPr>
    <w:rPr>
      <w:b/>
      <w:bCs/>
      <w:color w:val="00000A"/>
      <w:sz w:val="28"/>
      <w:szCs w:val="28"/>
    </w:rPr>
  </w:style>
  <w:style w:type="paragraph" w:customStyle="1" w:styleId="qowt-stl-default">
    <w:name w:val="qowt-stl-default"/>
    <w:basedOn w:val="Normal"/>
    <w:uiPriority w:val="99"/>
    <w:qFormat/>
    <w:pPr>
      <w:spacing w:beforeAutospacing="1" w:afterAutospacing="1"/>
      <w:jc w:val="left"/>
    </w:pPr>
    <w:rPr>
      <w:rFonts w:ascii="Times New Roman" w:hAnsi="Times New Roman" w:cs="Times New Roman"/>
      <w:color w:val="00000A"/>
    </w:rPr>
  </w:style>
  <w:style w:type="paragraph" w:customStyle="1" w:styleId="qowt-stl-corpodetexto2">
    <w:name w:val="qowt-stl-corpodetexto2"/>
    <w:basedOn w:val="Normal"/>
    <w:uiPriority w:val="99"/>
    <w:qFormat/>
    <w:pPr>
      <w:spacing w:beforeAutospacing="1" w:afterAutospacing="1"/>
      <w:jc w:val="left"/>
    </w:pPr>
    <w:rPr>
      <w:rFonts w:ascii="Times New Roman" w:hAnsi="Times New Roman" w:cs="Times New Roman"/>
      <w:color w:val="00000A"/>
    </w:rPr>
  </w:style>
  <w:style w:type="paragraph" w:customStyle="1" w:styleId="qowt-li-51">
    <w:name w:val="qowt-li-5_1"/>
    <w:basedOn w:val="Normal"/>
    <w:uiPriority w:val="99"/>
    <w:qFormat/>
    <w:pPr>
      <w:spacing w:beforeAutospacing="1" w:afterAutospacing="1"/>
      <w:jc w:val="left"/>
    </w:pPr>
    <w:rPr>
      <w:rFonts w:ascii="Times New Roman" w:hAnsi="Times New Roman" w:cs="Times New Roman"/>
      <w:color w:val="00000A"/>
    </w:rPr>
  </w:style>
  <w:style w:type="paragraph" w:customStyle="1" w:styleId="qowt-stl-pargrafodalista">
    <w:name w:val="qowt-stl-pargrafodalista"/>
    <w:basedOn w:val="Normal"/>
    <w:uiPriority w:val="99"/>
    <w:qFormat/>
    <w:pPr>
      <w:spacing w:beforeAutospacing="1" w:afterAutospacing="1"/>
      <w:jc w:val="left"/>
    </w:pPr>
    <w:rPr>
      <w:rFonts w:ascii="Times New Roman" w:hAnsi="Times New Roman" w:cs="Times New Roman"/>
      <w:color w:val="00000A"/>
    </w:rPr>
  </w:style>
  <w:style w:type="paragraph" w:customStyle="1" w:styleId="qowt-li-42">
    <w:name w:val="qowt-li-4_2"/>
    <w:basedOn w:val="Normal"/>
    <w:uiPriority w:val="99"/>
    <w:qFormat/>
    <w:pPr>
      <w:spacing w:beforeAutospacing="1" w:afterAutospacing="1"/>
      <w:jc w:val="left"/>
    </w:pPr>
    <w:rPr>
      <w:rFonts w:ascii="Times New Roman" w:hAnsi="Times New Roman" w:cs="Times New Roman"/>
      <w:color w:val="00000A"/>
    </w:rPr>
  </w:style>
  <w:style w:type="paragraph" w:customStyle="1" w:styleId="Corpodetexto32">
    <w:name w:val="Corpo de texto 32"/>
    <w:basedOn w:val="Normal"/>
    <w:uiPriority w:val="99"/>
    <w:qFormat/>
    <w:pPr>
      <w:spacing w:line="270" w:lineRule="exact"/>
    </w:pPr>
    <w:rPr>
      <w:rFonts w:ascii="Times New Roman" w:hAnsi="Times New Roman" w:cs="Times New Roman"/>
      <w:color w:val="00000A"/>
    </w:rPr>
  </w:style>
  <w:style w:type="paragraph" w:styleId="Corpodetexto3">
    <w:name w:val="Body Text 3"/>
    <w:basedOn w:val="Normal"/>
    <w:link w:val="Corpodetexto3Char"/>
    <w:uiPriority w:val="99"/>
    <w:qFormat/>
    <w:pPr>
      <w:tabs>
        <w:tab w:val="left" w:pos="2160"/>
        <w:tab w:val="left" w:pos="2448"/>
        <w:tab w:val="left" w:pos="3024"/>
        <w:tab w:val="left" w:pos="3168"/>
        <w:tab w:val="left" w:pos="3888"/>
        <w:tab w:val="left" w:pos="4608"/>
        <w:tab w:val="left" w:pos="5328"/>
        <w:tab w:val="left" w:pos="6048"/>
        <w:tab w:val="left" w:pos="6768"/>
      </w:tabs>
    </w:pPr>
    <w:rPr>
      <w:rFonts w:ascii="Times New Roman" w:hAnsi="Times New Roman" w:cs="Times New Roman"/>
      <w:b/>
      <w:bCs/>
      <w:color w:val="00000A"/>
    </w:rPr>
  </w:style>
  <w:style w:type="paragraph" w:customStyle="1" w:styleId="western">
    <w:name w:val="western"/>
    <w:basedOn w:val="Normal"/>
    <w:uiPriority w:val="99"/>
    <w:qFormat/>
    <w:pPr>
      <w:spacing w:beforeAutospacing="1" w:after="119"/>
      <w:jc w:val="left"/>
    </w:pPr>
    <w:rPr>
      <w:rFonts w:ascii="Arial Unicode MS" w:eastAsia="Arial Unicode MS" w:hAnsi="Arial Unicode MS" w:cs="Arial Unicode MS"/>
      <w:color w:val="00000A"/>
    </w:rPr>
  </w:style>
  <w:style w:type="paragraph" w:customStyle="1" w:styleId="Corpodetexto33">
    <w:name w:val="Corpo de texto 33"/>
    <w:basedOn w:val="Normal"/>
    <w:uiPriority w:val="99"/>
    <w:qFormat/>
    <w:pPr>
      <w:spacing w:line="270" w:lineRule="exact"/>
    </w:pPr>
    <w:rPr>
      <w:rFonts w:ascii="Times New Roman" w:hAnsi="Times New Roman" w:cs="Times New Roman"/>
      <w:color w:val="00000A"/>
    </w:rPr>
  </w:style>
  <w:style w:type="paragraph" w:customStyle="1" w:styleId="Corpodetexto34">
    <w:name w:val="Corpo de texto 34"/>
    <w:basedOn w:val="Normal"/>
    <w:uiPriority w:val="99"/>
    <w:qFormat/>
    <w:pPr>
      <w:spacing w:line="270" w:lineRule="exact"/>
    </w:pPr>
    <w:rPr>
      <w:rFonts w:ascii="Times New Roman" w:hAnsi="Times New Roman" w:cs="Times New Roman"/>
      <w:color w:val="00000A"/>
    </w:rPr>
  </w:style>
  <w:style w:type="paragraph" w:customStyle="1" w:styleId="Assinaturas">
    <w:name w:val="Assinaturas"/>
    <w:basedOn w:val="Normal"/>
    <w:uiPriority w:val="99"/>
    <w:qFormat/>
    <w:pPr>
      <w:jc w:val="center"/>
    </w:pPr>
    <w:rPr>
      <w:rFonts w:ascii="Times New Roman" w:hAnsi="Times New Roman" w:cs="Times New Roman"/>
      <w:color w:val="00000A"/>
    </w:rPr>
  </w:style>
  <w:style w:type="paragraph" w:customStyle="1" w:styleId="Nivel1">
    <w:name w:val="Nivel1"/>
    <w:basedOn w:val="Ttulo1"/>
    <w:uiPriority w:val="99"/>
    <w:qFormat/>
    <w:pPr>
      <w:keepNext/>
      <w:keepLines/>
      <w:spacing w:line="276" w:lineRule="auto"/>
    </w:pPr>
    <w:rPr>
      <w:color w:val="000000"/>
      <w:sz w:val="20"/>
      <w:szCs w:val="20"/>
    </w:rPr>
  </w:style>
  <w:style w:type="paragraph" w:styleId="Citao">
    <w:name w:val="Quote"/>
    <w:basedOn w:val="Normal"/>
    <w:next w:val="Normal"/>
    <w:link w:val="CitaoChar"/>
    <w:uiPriority w:val="99"/>
    <w:qFormat/>
    <w:pPr>
      <w:pBdr>
        <w:top w:val="single" w:sz="4" w:space="1" w:color="00000A"/>
        <w:left w:val="single" w:sz="4" w:space="4" w:color="00000A"/>
        <w:bottom w:val="single" w:sz="4" w:space="1" w:color="00000A"/>
        <w:right w:val="single" w:sz="4" w:space="4" w:color="00000A"/>
      </w:pBdr>
      <w:spacing w:before="120"/>
    </w:pPr>
    <w:rPr>
      <w:i/>
      <w:iCs/>
      <w:sz w:val="20"/>
      <w:szCs w:val="20"/>
      <w:lang w:eastAsia="en-US"/>
    </w:rPr>
  </w:style>
  <w:style w:type="paragraph" w:styleId="Cabealho">
    <w:name w:val="header"/>
    <w:basedOn w:val="Normal"/>
    <w:link w:val="CabealhoChar"/>
    <w:uiPriority w:val="99"/>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customStyle="1" w:styleId="PargrafodaLista1">
    <w:name w:val="Parágrafo da Lista1"/>
    <w:basedOn w:val="Normal"/>
    <w:uiPriority w:val="99"/>
    <w:qFormat/>
    <w:pPr>
      <w:ind w:left="720"/>
      <w:jc w:val="left"/>
    </w:pPr>
    <w:rPr>
      <w:rFonts w:ascii="Ecofont_Spranq_eco_Sans" w:hAnsi="Ecofont_Spranq_eco_Sans" w:cs="Ecofont_Spranq_eco_Sans"/>
      <w:color w:val="00000A"/>
    </w:rPr>
  </w:style>
  <w:style w:type="paragraph" w:customStyle="1" w:styleId="Citao1">
    <w:name w:val="Citação1"/>
    <w:basedOn w:val="Normal"/>
    <w:next w:val="Normal"/>
    <w:uiPriority w:val="99"/>
    <w:qFormat/>
    <w:pPr>
      <w:pBdr>
        <w:top w:val="single" w:sz="4" w:space="1" w:color="00000A"/>
        <w:left w:val="single" w:sz="4" w:space="4" w:color="00000A"/>
        <w:bottom w:val="single" w:sz="4" w:space="1" w:color="00000A"/>
        <w:right w:val="single" w:sz="4" w:space="4" w:color="00000A"/>
      </w:pBdr>
      <w:spacing w:before="120"/>
    </w:pPr>
    <w:rPr>
      <w:rFonts w:ascii="Ecofont_Spranq_eco_Sans" w:hAnsi="Ecofont_Spranq_eco_Sans" w:cs="Ecofont_Spranq_eco_Sans"/>
      <w:i/>
      <w:iCs/>
      <w:color w:val="00000A"/>
      <w:sz w:val="20"/>
      <w:szCs w:val="20"/>
      <w:lang w:eastAsia="en-US"/>
    </w:rPr>
  </w:style>
  <w:style w:type="paragraph" w:customStyle="1" w:styleId="Contedodetabela">
    <w:name w:val="Conteúdo de tabela"/>
    <w:basedOn w:val="Normal"/>
    <w:uiPriority w:val="99"/>
    <w:qFormat/>
    <w:pPr>
      <w:widowControl w:val="0"/>
      <w:suppressLineNumbers/>
      <w:suppressAutoHyphens/>
      <w:jc w:val="left"/>
    </w:pPr>
    <w:rPr>
      <w:rFonts w:ascii="Times New Roman" w:eastAsia="SimSun" w:hAnsi="Times New Roman" w:cs="Times New Roman"/>
      <w:color w:val="00000A"/>
      <w:kern w:val="2"/>
      <w:lang w:eastAsia="hi-IN" w:bidi="hi-IN"/>
    </w:rPr>
  </w:style>
  <w:style w:type="paragraph" w:styleId="Sumrio1">
    <w:name w:val="toc 1"/>
    <w:basedOn w:val="Normal"/>
    <w:next w:val="Normal"/>
    <w:autoRedefine/>
    <w:uiPriority w:val="99"/>
    <w:pPr>
      <w:tabs>
        <w:tab w:val="left" w:pos="284"/>
        <w:tab w:val="right" w:leader="dot" w:pos="9000"/>
      </w:tabs>
      <w:spacing w:line="360" w:lineRule="auto"/>
    </w:pPr>
    <w:rPr>
      <w:rFonts w:ascii="Times New Roman" w:eastAsia="PalatinoLinotype" w:hAnsi="Times New Roman" w:cs="Times New Roman"/>
      <w:color w:val="00000A"/>
      <w:sz w:val="22"/>
      <w:szCs w:val="22"/>
      <w:lang w:eastAsia="en-US"/>
    </w:rPr>
  </w:style>
  <w:style w:type="paragraph" w:styleId="Textodebalo">
    <w:name w:val="Balloon Text"/>
    <w:basedOn w:val="Normal"/>
    <w:link w:val="TextodebaloChar"/>
    <w:uiPriority w:val="99"/>
    <w:qFormat/>
    <w:rPr>
      <w:rFonts w:ascii="Segoe UI" w:hAnsi="Segoe UI" w:cs="Segoe UI"/>
      <w:sz w:val="18"/>
      <w:szCs w:val="18"/>
    </w:rPr>
  </w:style>
  <w:style w:type="paragraph" w:styleId="Corpodetexto2">
    <w:name w:val="Body Text 2"/>
    <w:basedOn w:val="Normal"/>
    <w:link w:val="Corpodetexto2Char"/>
    <w:uiPriority w:val="99"/>
    <w:qFormat/>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before="283" w:after="283" w:line="360" w:lineRule="auto"/>
    </w:pPr>
    <w:rPr>
      <w:sz w:val="22"/>
      <w:szCs w:val="22"/>
      <w:shd w:val="clear" w:color="auto" w:fill="00FFFF"/>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numbering" w:customStyle="1" w:styleId="WW8Num6">
    <w:name w:val="WW8Num6"/>
    <w:qFormat/>
  </w:style>
  <w:style w:type="numbering" w:customStyle="1" w:styleId="WW8Num7">
    <w:name w:val="WW8Num7"/>
    <w:qFormat/>
  </w:style>
  <w:style w:type="numbering" w:customStyle="1" w:styleId="WW8Num10">
    <w:name w:val="WW8Num10"/>
    <w:qFormat/>
  </w:style>
  <w:style w:type="numbering" w:customStyle="1" w:styleId="WW8Num9">
    <w:name w:val="WW8Num9"/>
    <w:qFormat/>
  </w:style>
  <w:style w:type="numbering" w:customStyle="1" w:styleId="WW8Num8">
    <w:name w:val="WW8Num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ebh@codevasf.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38</Pages>
  <Words>12629</Words>
  <Characters>68200</Characters>
  <Application>Microsoft Office Word</Application>
  <DocSecurity>0</DocSecurity>
  <Lines>568</Lines>
  <Paragraphs>161</Paragraphs>
  <ScaleCrop>false</ScaleCrop>
  <HeadingPairs>
    <vt:vector size="2" baseType="variant">
      <vt:variant>
        <vt:lpstr>Título</vt:lpstr>
      </vt:variant>
      <vt:variant>
        <vt:i4>1</vt:i4>
      </vt:variant>
    </vt:vector>
  </HeadingPairs>
  <TitlesOfParts>
    <vt:vector size="1" baseType="lpstr">
      <vt:lpstr>TERMO DE REFERÊNCIA</vt:lpstr>
    </vt:vector>
  </TitlesOfParts>
  <Company>Hewlett-Packard Company</Company>
  <LinksUpToDate>false</LinksUpToDate>
  <CharactersWithSpaces>80668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creator>Administrador</dc:creator>
  <cp:lastModifiedBy>Eduardo Madeira Rodrigues</cp:lastModifiedBy>
  <cp:revision>4</cp:revision>
  <cp:lastPrinted>2019-10-03T12:34:00Z</cp:lastPrinted>
  <dcterms:created xsi:type="dcterms:W3CDTF">2019-10-03T11:22:00Z</dcterms:created>
  <dcterms:modified xsi:type="dcterms:W3CDTF">2019-10-10T19:36:00Z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4</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